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8CF65" w14:textId="77777777" w:rsidR="00FC3CF8" w:rsidRPr="00FC3CF8" w:rsidRDefault="00FC3CF8" w:rsidP="00FC3CF8">
      <w:pPr>
        <w:suppressAutoHyphens/>
        <w:jc w:val="center"/>
        <w:rPr>
          <w:rFonts w:ascii="Arial" w:hAnsi="Arial" w:cs="Arial"/>
          <w:lang w:eastAsia="ar-SA"/>
        </w:rPr>
      </w:pPr>
    </w:p>
    <w:p w14:paraId="05F9013B" w14:textId="77777777" w:rsidR="00FC3CF8" w:rsidRPr="00FC3CF8" w:rsidRDefault="00FC3CF8" w:rsidP="00FC3CF8">
      <w:pPr>
        <w:widowControl w:val="0"/>
        <w:autoSpaceDE w:val="0"/>
        <w:autoSpaceDN w:val="0"/>
        <w:jc w:val="center"/>
        <w:rPr>
          <w:rFonts w:ascii="Arial" w:hAnsi="Arial" w:cs="Arial"/>
        </w:rPr>
      </w:pPr>
      <w:r w:rsidRPr="00FC3CF8">
        <w:rPr>
          <w:rFonts w:ascii="Arial" w:hAnsi="Arial" w:cs="Arial"/>
        </w:rPr>
        <w:t>АДМИНИСТРАЦИЯ</w:t>
      </w:r>
    </w:p>
    <w:p w14:paraId="3CB0D601" w14:textId="3396F5B2" w:rsidR="00FC3CF8" w:rsidRPr="00FC3CF8" w:rsidRDefault="001171BB" w:rsidP="00FC3CF8">
      <w:pPr>
        <w:widowControl w:val="0"/>
        <w:autoSpaceDE w:val="0"/>
        <w:autoSpaceDN w:val="0"/>
        <w:jc w:val="center"/>
        <w:rPr>
          <w:rFonts w:ascii="Arial" w:hAnsi="Arial" w:cs="Arial"/>
        </w:rPr>
      </w:pPr>
      <w:r>
        <w:rPr>
          <w:rFonts w:ascii="Arial" w:hAnsi="Arial" w:cs="Arial"/>
        </w:rPr>
        <w:t>ЛЯТОШИН</w:t>
      </w:r>
      <w:r w:rsidR="00FC3CF8" w:rsidRPr="00FC3CF8">
        <w:rPr>
          <w:rFonts w:ascii="Arial" w:hAnsi="Arial" w:cs="Arial"/>
        </w:rPr>
        <w:t>СКОГО  СЕЛЬСКОГО ПОСЕЛЕНИЯ</w:t>
      </w:r>
    </w:p>
    <w:p w14:paraId="670EA639" w14:textId="77777777" w:rsidR="00FC3CF8" w:rsidRPr="00FC3CF8" w:rsidRDefault="00FC3CF8" w:rsidP="00FC3CF8">
      <w:pPr>
        <w:widowControl w:val="0"/>
        <w:autoSpaceDE w:val="0"/>
        <w:autoSpaceDN w:val="0"/>
        <w:jc w:val="center"/>
        <w:rPr>
          <w:rFonts w:ascii="Arial" w:hAnsi="Arial" w:cs="Arial"/>
        </w:rPr>
      </w:pPr>
      <w:r w:rsidRPr="00FC3CF8">
        <w:rPr>
          <w:rFonts w:ascii="Arial" w:hAnsi="Arial" w:cs="Arial"/>
        </w:rPr>
        <w:t>СТАРОПОЛТАВСКОГО МУНИЦИПАЛЬНОГО РАЙОНА</w:t>
      </w:r>
    </w:p>
    <w:p w14:paraId="380BCBF3" w14:textId="77777777" w:rsidR="00FC3CF8" w:rsidRPr="00FC3CF8" w:rsidRDefault="00FC3CF8" w:rsidP="00FC3CF8">
      <w:pPr>
        <w:widowControl w:val="0"/>
        <w:pBdr>
          <w:bottom w:val="single" w:sz="12" w:space="1" w:color="auto"/>
        </w:pBdr>
        <w:autoSpaceDE w:val="0"/>
        <w:autoSpaceDN w:val="0"/>
        <w:jc w:val="center"/>
        <w:rPr>
          <w:rFonts w:ascii="Arial" w:hAnsi="Arial" w:cs="Arial"/>
        </w:rPr>
      </w:pPr>
      <w:r w:rsidRPr="00FC3CF8">
        <w:rPr>
          <w:rFonts w:ascii="Arial" w:hAnsi="Arial" w:cs="Arial"/>
        </w:rPr>
        <w:t>ВОЛГОГРАДСКОЙ ОБЛАСТИ</w:t>
      </w:r>
    </w:p>
    <w:p w14:paraId="379BEAB1" w14:textId="77777777" w:rsidR="00FC3CF8" w:rsidRPr="00FC3CF8" w:rsidRDefault="00FC3CF8" w:rsidP="00FC3CF8">
      <w:pPr>
        <w:widowControl w:val="0"/>
        <w:autoSpaceDE w:val="0"/>
        <w:autoSpaceDN w:val="0"/>
        <w:jc w:val="center"/>
        <w:rPr>
          <w:rFonts w:ascii="Arial" w:hAnsi="Arial" w:cs="Arial"/>
        </w:rPr>
      </w:pPr>
    </w:p>
    <w:p w14:paraId="4C0E4AE4" w14:textId="46D37E9C" w:rsidR="00A24685" w:rsidRPr="00FC3CF8" w:rsidRDefault="00FC3CF8" w:rsidP="00FC3CF8">
      <w:pPr>
        <w:widowControl w:val="0"/>
        <w:autoSpaceDE w:val="0"/>
        <w:autoSpaceDN w:val="0"/>
        <w:jc w:val="center"/>
        <w:rPr>
          <w:rFonts w:ascii="Arial" w:hAnsi="Arial" w:cs="Arial"/>
        </w:rPr>
      </w:pPr>
      <w:r w:rsidRPr="00FC3CF8">
        <w:rPr>
          <w:rFonts w:ascii="Arial" w:hAnsi="Arial" w:cs="Arial"/>
        </w:rPr>
        <w:t>ПОСТАНОВЛЕНИЕ</w:t>
      </w:r>
    </w:p>
    <w:p w14:paraId="5B5BE564" w14:textId="77777777" w:rsidR="00A24685" w:rsidRPr="00FC3CF8" w:rsidRDefault="00A24685" w:rsidP="00A24685">
      <w:pPr>
        <w:pStyle w:val="a5"/>
        <w:jc w:val="center"/>
        <w:rPr>
          <w:rFonts w:ascii="Arial" w:hAnsi="Arial" w:cs="Arial"/>
          <w:sz w:val="24"/>
          <w:szCs w:val="24"/>
        </w:rPr>
      </w:pPr>
    </w:p>
    <w:tbl>
      <w:tblPr>
        <w:tblW w:w="9990" w:type="dxa"/>
        <w:tblLayout w:type="fixed"/>
        <w:tblCellMar>
          <w:bottom w:w="397" w:type="dxa"/>
        </w:tblCellMar>
        <w:tblLook w:val="04A0" w:firstRow="1" w:lastRow="0" w:firstColumn="1" w:lastColumn="0" w:noHBand="0" w:noVBand="1"/>
      </w:tblPr>
      <w:tblGrid>
        <w:gridCol w:w="7665"/>
        <w:gridCol w:w="2325"/>
      </w:tblGrid>
      <w:tr w:rsidR="00A24685" w:rsidRPr="00FC3CF8" w14:paraId="560E017E" w14:textId="77777777" w:rsidTr="00341B75">
        <w:trPr>
          <w:trHeight w:val="509"/>
        </w:trPr>
        <w:tc>
          <w:tcPr>
            <w:tcW w:w="7665" w:type="dxa"/>
            <w:hideMark/>
          </w:tcPr>
          <w:p w14:paraId="6F7C21FD" w14:textId="7AAB3CE0" w:rsidR="00A24685" w:rsidRPr="00FC3CF8" w:rsidRDefault="00A24685" w:rsidP="0038587A">
            <w:pPr>
              <w:pStyle w:val="a5"/>
              <w:rPr>
                <w:rFonts w:ascii="Arial" w:hAnsi="Arial" w:cs="Arial"/>
                <w:sz w:val="24"/>
                <w:szCs w:val="24"/>
              </w:rPr>
            </w:pPr>
            <w:r w:rsidRPr="00FC3CF8">
              <w:rPr>
                <w:rFonts w:ascii="Arial" w:hAnsi="Arial" w:cs="Arial"/>
                <w:sz w:val="24"/>
                <w:szCs w:val="24"/>
              </w:rPr>
              <w:t xml:space="preserve">от « </w:t>
            </w:r>
            <w:r w:rsidR="00FC3CF8" w:rsidRPr="00FC3CF8">
              <w:rPr>
                <w:rFonts w:ascii="Arial" w:hAnsi="Arial" w:cs="Arial"/>
                <w:sz w:val="24"/>
                <w:szCs w:val="24"/>
              </w:rPr>
              <w:t>20</w:t>
            </w:r>
            <w:r w:rsidRPr="00FC3CF8">
              <w:rPr>
                <w:rFonts w:ascii="Arial" w:hAnsi="Arial" w:cs="Arial"/>
                <w:sz w:val="24"/>
                <w:szCs w:val="24"/>
              </w:rPr>
              <w:t xml:space="preserve"> » </w:t>
            </w:r>
            <w:r w:rsidR="00FC3CF8" w:rsidRPr="00FC3CF8">
              <w:rPr>
                <w:rFonts w:ascii="Arial" w:hAnsi="Arial" w:cs="Arial"/>
                <w:sz w:val="24"/>
                <w:szCs w:val="24"/>
              </w:rPr>
              <w:t xml:space="preserve">августа </w:t>
            </w:r>
            <w:r w:rsidRPr="00FC3CF8">
              <w:rPr>
                <w:rFonts w:ascii="Arial" w:hAnsi="Arial" w:cs="Arial"/>
                <w:sz w:val="24"/>
                <w:szCs w:val="24"/>
              </w:rPr>
              <w:t xml:space="preserve"> 20</w:t>
            </w:r>
            <w:r w:rsidR="00DB6EC2" w:rsidRPr="00FC3CF8">
              <w:rPr>
                <w:rFonts w:ascii="Arial" w:hAnsi="Arial" w:cs="Arial"/>
                <w:sz w:val="24"/>
                <w:szCs w:val="24"/>
              </w:rPr>
              <w:t>2</w:t>
            </w:r>
            <w:r w:rsidR="00FC3ADD" w:rsidRPr="00FC3CF8">
              <w:rPr>
                <w:rFonts w:ascii="Arial" w:hAnsi="Arial" w:cs="Arial"/>
                <w:sz w:val="24"/>
                <w:szCs w:val="24"/>
              </w:rPr>
              <w:t>5</w:t>
            </w:r>
            <w:r w:rsidRPr="00FC3CF8">
              <w:rPr>
                <w:rFonts w:ascii="Arial" w:hAnsi="Arial" w:cs="Arial"/>
                <w:sz w:val="24"/>
                <w:szCs w:val="24"/>
              </w:rPr>
              <w:t xml:space="preserve"> г.      </w:t>
            </w:r>
            <w:r w:rsidR="00FC3CF8" w:rsidRPr="00FC3CF8">
              <w:rPr>
                <w:rFonts w:ascii="Arial" w:hAnsi="Arial" w:cs="Arial"/>
                <w:sz w:val="24"/>
                <w:szCs w:val="24"/>
              </w:rPr>
              <w:t xml:space="preserve">                                        </w:t>
            </w:r>
            <w:r w:rsidR="00FC3CF8">
              <w:rPr>
                <w:rFonts w:ascii="Arial" w:hAnsi="Arial" w:cs="Arial"/>
                <w:sz w:val="24"/>
                <w:szCs w:val="24"/>
              </w:rPr>
              <w:t xml:space="preserve">              </w:t>
            </w:r>
            <w:r w:rsidRPr="00FC3CF8">
              <w:rPr>
                <w:rFonts w:ascii="Arial" w:hAnsi="Arial" w:cs="Arial"/>
                <w:sz w:val="24"/>
                <w:szCs w:val="24"/>
              </w:rPr>
              <w:t xml:space="preserve">№ </w:t>
            </w:r>
            <w:r w:rsidR="0026263F">
              <w:rPr>
                <w:rFonts w:ascii="Arial" w:hAnsi="Arial" w:cs="Arial"/>
                <w:sz w:val="24"/>
                <w:szCs w:val="24"/>
              </w:rPr>
              <w:t>48</w:t>
            </w:r>
          </w:p>
        </w:tc>
        <w:tc>
          <w:tcPr>
            <w:tcW w:w="2325" w:type="dxa"/>
            <w:hideMark/>
          </w:tcPr>
          <w:p w14:paraId="0830DFFF" w14:textId="77777777" w:rsidR="00A24685" w:rsidRPr="00FC3CF8" w:rsidRDefault="00A24685" w:rsidP="00341B75">
            <w:pPr>
              <w:pStyle w:val="a5"/>
              <w:rPr>
                <w:rFonts w:ascii="Arial" w:hAnsi="Arial" w:cs="Arial"/>
                <w:sz w:val="24"/>
                <w:szCs w:val="24"/>
              </w:rPr>
            </w:pPr>
          </w:p>
        </w:tc>
      </w:tr>
    </w:tbl>
    <w:p w14:paraId="75080C15" w14:textId="126038B9" w:rsidR="00167418" w:rsidRPr="00FC3CF8" w:rsidRDefault="00167418" w:rsidP="00167418">
      <w:pPr>
        <w:suppressAutoHyphens/>
        <w:jc w:val="center"/>
        <w:rPr>
          <w:rFonts w:ascii="Arial" w:hAnsi="Arial" w:cs="Arial"/>
          <w:lang w:eastAsia="ar-SA"/>
        </w:rPr>
      </w:pPr>
      <w:r w:rsidRPr="00FC3CF8">
        <w:rPr>
          <w:rFonts w:ascii="Arial" w:hAnsi="Arial" w:cs="Arial"/>
          <w:lang w:eastAsia="ar-SA"/>
        </w:rPr>
        <w:t xml:space="preserve">О </w:t>
      </w:r>
      <w:r w:rsidRPr="00FC3CF8">
        <w:rPr>
          <w:rFonts w:ascii="Arial" w:hAnsi="Arial" w:cs="Arial"/>
          <w:spacing w:val="-6"/>
          <w:lang w:eastAsia="ar-SA"/>
        </w:rPr>
        <w:t xml:space="preserve">порядке </w:t>
      </w:r>
      <w:r w:rsidRPr="00FC3CF8">
        <w:rPr>
          <w:rFonts w:ascii="Arial" w:hAnsi="Arial" w:cs="Arial"/>
        </w:rPr>
        <w:t xml:space="preserve">принятия главой </w:t>
      </w:r>
      <w:r w:rsidR="001171BB">
        <w:rPr>
          <w:rFonts w:ascii="Arial" w:hAnsi="Arial" w:cs="Arial"/>
        </w:rPr>
        <w:t>Лятошин</w:t>
      </w:r>
      <w:r w:rsidR="00FC3CF8" w:rsidRPr="00FC3CF8">
        <w:rPr>
          <w:rFonts w:ascii="Arial" w:hAnsi="Arial" w:cs="Arial"/>
        </w:rPr>
        <w:t>ского</w:t>
      </w:r>
      <w:r w:rsidRPr="00FC3CF8">
        <w:rPr>
          <w:rFonts w:ascii="Arial" w:hAnsi="Arial" w:cs="Arial"/>
        </w:rPr>
        <w:t xml:space="preserve"> сельского поселения Старополтавского муниципального района Волгоградской области решения о комплексном развитии территории</w:t>
      </w:r>
    </w:p>
    <w:p w14:paraId="179E692B" w14:textId="77777777" w:rsidR="0070780E" w:rsidRPr="00FC3CF8" w:rsidRDefault="0070780E" w:rsidP="0070780E">
      <w:pPr>
        <w:widowControl w:val="0"/>
        <w:autoSpaceDE w:val="0"/>
        <w:autoSpaceDN w:val="0"/>
        <w:jc w:val="both"/>
        <w:rPr>
          <w:rFonts w:ascii="Arial" w:hAnsi="Arial" w:cs="Arial"/>
          <w:bCs/>
        </w:rPr>
      </w:pPr>
    </w:p>
    <w:p w14:paraId="65C6D387" w14:textId="7D2CF2C7" w:rsidR="00B4473D" w:rsidRPr="00FC3CF8" w:rsidRDefault="00167418" w:rsidP="00167418">
      <w:pPr>
        <w:ind w:firstLine="709"/>
        <w:jc w:val="both"/>
        <w:rPr>
          <w:rFonts w:ascii="Arial" w:hAnsi="Arial" w:cs="Arial"/>
        </w:rPr>
      </w:pPr>
      <w:r w:rsidRPr="00FC3CF8">
        <w:rPr>
          <w:rFonts w:ascii="Arial" w:hAnsi="Arial" w:cs="Arial"/>
        </w:rPr>
        <w:t xml:space="preserve">В соответствии с Градостроительным </w:t>
      </w:r>
      <w:hyperlink r:id="rId5" w:history="1">
        <w:r w:rsidRPr="00FC3CF8">
          <w:rPr>
            <w:rFonts w:ascii="Arial" w:hAnsi="Arial" w:cs="Arial"/>
          </w:rPr>
          <w:t>кодексом</w:t>
        </w:r>
      </w:hyperlink>
      <w:r w:rsidRPr="00FC3CF8">
        <w:rPr>
          <w:rFonts w:ascii="Arial" w:hAnsi="Arial" w:cs="Arial"/>
        </w:rPr>
        <w:t xml:space="preserve"> Российской Федерации</w:t>
      </w:r>
      <w:r w:rsidR="00B4473D" w:rsidRPr="00FC3CF8">
        <w:rPr>
          <w:rFonts w:ascii="Arial" w:hAnsi="Arial" w:cs="Arial"/>
        </w:rPr>
        <w:t xml:space="preserve">, Федеральным законом от 06.10.2003 г. № 131-ФЗ «Об общих принципах организации местного самоуправления в Российской Федерации», Уставом </w:t>
      </w:r>
      <w:r w:rsidR="001171BB">
        <w:rPr>
          <w:rFonts w:ascii="Arial" w:hAnsi="Arial" w:cs="Arial"/>
        </w:rPr>
        <w:t>Лятошин</w:t>
      </w:r>
      <w:r w:rsidR="00FC3CF8" w:rsidRPr="00FC3CF8">
        <w:rPr>
          <w:rFonts w:ascii="Arial" w:hAnsi="Arial" w:cs="Arial"/>
        </w:rPr>
        <w:t>ского</w:t>
      </w:r>
      <w:r w:rsidR="00B4473D" w:rsidRPr="00FC3CF8">
        <w:rPr>
          <w:rFonts w:ascii="Arial" w:hAnsi="Arial" w:cs="Arial"/>
        </w:rPr>
        <w:t xml:space="preserve"> сельского поселения Старополтавского муниципального района Волгоградской области, администрация </w:t>
      </w:r>
      <w:r w:rsidR="001171BB">
        <w:rPr>
          <w:rFonts w:ascii="Arial" w:hAnsi="Arial" w:cs="Arial"/>
        </w:rPr>
        <w:t>Лятошин</w:t>
      </w:r>
      <w:r w:rsidR="00FC3CF8" w:rsidRPr="00FC3CF8">
        <w:rPr>
          <w:rFonts w:ascii="Arial" w:hAnsi="Arial" w:cs="Arial"/>
        </w:rPr>
        <w:t>ского</w:t>
      </w:r>
      <w:r w:rsidR="00B4473D" w:rsidRPr="00FC3CF8">
        <w:rPr>
          <w:rFonts w:ascii="Arial" w:hAnsi="Arial" w:cs="Arial"/>
        </w:rPr>
        <w:t xml:space="preserve"> сельского поселения </w:t>
      </w:r>
      <w:r w:rsidR="00B4473D" w:rsidRPr="00FC3CF8">
        <w:rPr>
          <w:rFonts w:ascii="Arial" w:hAnsi="Arial" w:cs="Arial"/>
          <w:b/>
          <w:bCs/>
        </w:rPr>
        <w:t>постановляет:</w:t>
      </w:r>
      <w:r w:rsidR="00B4473D" w:rsidRPr="00FC3CF8">
        <w:rPr>
          <w:rFonts w:ascii="Arial" w:hAnsi="Arial" w:cs="Arial"/>
        </w:rPr>
        <w:t xml:space="preserve"> </w:t>
      </w:r>
    </w:p>
    <w:p w14:paraId="0063AF63" w14:textId="77777777" w:rsidR="00B4473D" w:rsidRPr="00FC3CF8" w:rsidRDefault="00B4473D" w:rsidP="00B4473D">
      <w:pPr>
        <w:ind w:firstLine="709"/>
        <w:jc w:val="both"/>
        <w:rPr>
          <w:rFonts w:ascii="Arial" w:hAnsi="Arial" w:cs="Arial"/>
        </w:rPr>
      </w:pPr>
    </w:p>
    <w:p w14:paraId="5A8802DD" w14:textId="564A6E70" w:rsidR="00167418" w:rsidRPr="00FC3CF8" w:rsidRDefault="00167418" w:rsidP="00167418">
      <w:pPr>
        <w:suppressAutoHyphens/>
        <w:ind w:firstLine="709"/>
        <w:jc w:val="both"/>
        <w:rPr>
          <w:rFonts w:ascii="Arial" w:hAnsi="Arial" w:cs="Arial"/>
          <w:lang w:eastAsia="ar-SA"/>
        </w:rPr>
      </w:pPr>
      <w:r w:rsidRPr="00FC3CF8">
        <w:rPr>
          <w:rFonts w:ascii="Arial" w:hAnsi="Arial" w:cs="Arial"/>
        </w:rPr>
        <w:t xml:space="preserve">1. Утвердить прилагаемое Положение о порядке принятия главой </w:t>
      </w:r>
      <w:r w:rsidR="001171BB">
        <w:rPr>
          <w:rFonts w:ascii="Arial" w:hAnsi="Arial" w:cs="Arial"/>
        </w:rPr>
        <w:t>Лятошин</w:t>
      </w:r>
      <w:r w:rsidR="00FC3CF8" w:rsidRPr="00FC3CF8">
        <w:rPr>
          <w:rFonts w:ascii="Arial" w:hAnsi="Arial" w:cs="Arial"/>
        </w:rPr>
        <w:t>ского</w:t>
      </w:r>
      <w:r w:rsidRPr="00FC3CF8">
        <w:rPr>
          <w:rFonts w:ascii="Arial" w:hAnsi="Arial" w:cs="Arial"/>
        </w:rPr>
        <w:t xml:space="preserve"> сельского поселения Старополтавского муниципального района Волгоградской области решения о комплексном развитии территории.</w:t>
      </w:r>
    </w:p>
    <w:p w14:paraId="540A074A" w14:textId="2071E666" w:rsidR="00E311AE" w:rsidRPr="00FC3CF8" w:rsidRDefault="0070780E" w:rsidP="00E311AE">
      <w:pPr>
        <w:ind w:firstLine="708"/>
        <w:jc w:val="both"/>
        <w:rPr>
          <w:rFonts w:ascii="Arial" w:eastAsia="Andale Sans UI" w:hAnsi="Arial" w:cs="Arial"/>
          <w:kern w:val="1"/>
        </w:rPr>
      </w:pPr>
      <w:r w:rsidRPr="00FC3CF8">
        <w:rPr>
          <w:rFonts w:ascii="Arial" w:eastAsia="Arial Unicode MS" w:hAnsi="Arial" w:cs="Arial"/>
          <w:color w:val="000000"/>
        </w:rPr>
        <w:t>2</w:t>
      </w:r>
      <w:r w:rsidR="00264760" w:rsidRPr="00FC3CF8">
        <w:rPr>
          <w:rFonts w:ascii="Arial" w:eastAsia="Arial Unicode MS" w:hAnsi="Arial" w:cs="Arial"/>
          <w:color w:val="000000"/>
        </w:rPr>
        <w:t xml:space="preserve">. </w:t>
      </w:r>
      <w:r w:rsidR="00E311AE" w:rsidRPr="00FC3CF8">
        <w:rPr>
          <w:rFonts w:ascii="Arial" w:eastAsia="Arial Unicode MS" w:hAnsi="Arial" w:cs="Arial"/>
          <w:spacing w:val="5"/>
        </w:rPr>
        <w:t xml:space="preserve">Обнародовать настоящее постановление </w:t>
      </w:r>
      <w:r w:rsidR="00E311AE" w:rsidRPr="00FC3CF8">
        <w:rPr>
          <w:rFonts w:ascii="Arial" w:hAnsi="Arial" w:cs="Arial"/>
        </w:rPr>
        <w:t xml:space="preserve">в сетевом издании   </w:t>
      </w:r>
      <w:r w:rsidR="00E311AE" w:rsidRPr="00FC3CF8">
        <w:rPr>
          <w:rFonts w:ascii="Arial" w:hAnsi="Arial" w:cs="Arial"/>
          <w:shd w:val="clear" w:color="auto" w:fill="FFFFFF"/>
        </w:rPr>
        <w:t xml:space="preserve"> Ударник.ру</w:t>
      </w:r>
      <w:r w:rsidR="00E311AE" w:rsidRPr="00FC3CF8">
        <w:rPr>
          <w:rFonts w:ascii="Arial" w:hAnsi="Arial" w:cs="Arial"/>
        </w:rPr>
        <w:t xml:space="preserve"> (https://udarnik34.ru/ </w:t>
      </w:r>
      <w:r w:rsidR="00E311AE" w:rsidRPr="00FC3CF8">
        <w:rPr>
          <w:rFonts w:ascii="Arial" w:eastAsia="Arial Unicode MS" w:hAnsi="Arial" w:cs="Arial"/>
          <w:spacing w:val="5"/>
        </w:rPr>
        <w:t xml:space="preserve">и разместить на сайте </w:t>
      </w:r>
      <w:r w:rsidR="001171BB">
        <w:rPr>
          <w:rFonts w:ascii="Arial" w:eastAsia="Arial Unicode MS" w:hAnsi="Arial" w:cs="Arial"/>
          <w:spacing w:val="5"/>
        </w:rPr>
        <w:t>Лятошин</w:t>
      </w:r>
      <w:r w:rsidR="00FC3CF8" w:rsidRPr="00FC3CF8">
        <w:rPr>
          <w:rFonts w:ascii="Arial" w:eastAsia="Arial Unicode MS" w:hAnsi="Arial" w:cs="Arial"/>
          <w:spacing w:val="5"/>
        </w:rPr>
        <w:t>ского</w:t>
      </w:r>
      <w:r w:rsidR="00E311AE" w:rsidRPr="00FC3CF8">
        <w:rPr>
          <w:rFonts w:ascii="Arial" w:eastAsia="Arial Unicode MS" w:hAnsi="Arial" w:cs="Arial"/>
          <w:spacing w:val="5"/>
        </w:rPr>
        <w:t xml:space="preserve"> сельского поселения в сети Интренет. </w:t>
      </w:r>
    </w:p>
    <w:p w14:paraId="1FC67462" w14:textId="030FF967" w:rsidR="00E311AE" w:rsidRPr="00FC3CF8" w:rsidRDefault="0070780E" w:rsidP="00E311AE">
      <w:pPr>
        <w:widowControl w:val="0"/>
        <w:suppressAutoHyphens/>
        <w:ind w:firstLine="709"/>
        <w:jc w:val="both"/>
        <w:rPr>
          <w:rFonts w:ascii="Arial" w:eastAsia="Arial Unicode MS" w:hAnsi="Arial" w:cs="Arial"/>
          <w:spacing w:val="5"/>
        </w:rPr>
      </w:pPr>
      <w:r w:rsidRPr="00FC3CF8">
        <w:rPr>
          <w:rFonts w:ascii="Arial" w:eastAsia="Andale Sans UI" w:hAnsi="Arial" w:cs="Arial"/>
          <w:kern w:val="1"/>
        </w:rPr>
        <w:t>3</w:t>
      </w:r>
      <w:r w:rsidR="00E311AE" w:rsidRPr="00FC3CF8">
        <w:rPr>
          <w:rFonts w:ascii="Arial" w:eastAsia="Andale Sans UI" w:hAnsi="Arial" w:cs="Arial"/>
          <w:kern w:val="1"/>
        </w:rPr>
        <w:t xml:space="preserve">. </w:t>
      </w:r>
      <w:r w:rsidR="00E311AE" w:rsidRPr="00FC3CF8">
        <w:rPr>
          <w:rFonts w:ascii="Arial" w:eastAsia="Arial Unicode MS" w:hAnsi="Arial" w:cs="Arial"/>
        </w:rPr>
        <w:t xml:space="preserve">Настоящее постановление вступает в силу после официального обнародования </w:t>
      </w:r>
      <w:r w:rsidR="00E311AE" w:rsidRPr="00FC3CF8">
        <w:rPr>
          <w:rFonts w:ascii="Arial" w:hAnsi="Arial" w:cs="Arial"/>
        </w:rPr>
        <w:t xml:space="preserve">в сетевом издании   </w:t>
      </w:r>
      <w:r w:rsidR="00E311AE" w:rsidRPr="00FC3CF8">
        <w:rPr>
          <w:rFonts w:ascii="Arial" w:hAnsi="Arial" w:cs="Arial"/>
          <w:shd w:val="clear" w:color="auto" w:fill="FFFFFF"/>
        </w:rPr>
        <w:t xml:space="preserve"> Ударник.ру</w:t>
      </w:r>
      <w:r w:rsidR="00E311AE" w:rsidRPr="00FC3CF8">
        <w:rPr>
          <w:rFonts w:ascii="Arial" w:hAnsi="Arial" w:cs="Arial"/>
        </w:rPr>
        <w:t xml:space="preserve"> (https://udarnik34.ru/</w:t>
      </w:r>
      <w:r w:rsidR="00E311AE" w:rsidRPr="00FC3CF8">
        <w:rPr>
          <w:rFonts w:ascii="Arial" w:eastAsia="Arial Unicode MS" w:hAnsi="Arial" w:cs="Arial"/>
          <w:spacing w:val="5"/>
        </w:rPr>
        <w:t>.</w:t>
      </w:r>
    </w:p>
    <w:p w14:paraId="1B6B868E" w14:textId="17FE9E75" w:rsidR="00E311AE" w:rsidRPr="00FC3CF8" w:rsidRDefault="0070780E" w:rsidP="00E311AE">
      <w:pPr>
        <w:widowControl w:val="0"/>
        <w:suppressAutoHyphens/>
        <w:ind w:firstLine="709"/>
        <w:jc w:val="both"/>
        <w:rPr>
          <w:rFonts w:ascii="Arial" w:eastAsia="Arial Unicode MS" w:hAnsi="Arial" w:cs="Arial"/>
          <w:spacing w:val="5"/>
        </w:rPr>
      </w:pPr>
      <w:r w:rsidRPr="00FC3CF8">
        <w:rPr>
          <w:rFonts w:ascii="Arial" w:eastAsia="Andale Sans UI" w:hAnsi="Arial" w:cs="Arial"/>
          <w:kern w:val="1"/>
        </w:rPr>
        <w:t>4</w:t>
      </w:r>
      <w:r w:rsidR="00E311AE" w:rsidRPr="00FC3CF8">
        <w:rPr>
          <w:rFonts w:ascii="Arial" w:eastAsia="Andale Sans UI" w:hAnsi="Arial" w:cs="Arial"/>
          <w:kern w:val="1"/>
        </w:rPr>
        <w:t xml:space="preserve">. </w:t>
      </w:r>
      <w:r w:rsidR="00E311AE" w:rsidRPr="00FC3CF8">
        <w:rPr>
          <w:rFonts w:ascii="Arial" w:eastAsia="Arial Unicode MS" w:hAnsi="Arial" w:cs="Arial"/>
          <w:spacing w:val="5"/>
        </w:rPr>
        <w:t>Контроль исполнения настоящего постановления оставляю за собой.</w:t>
      </w:r>
    </w:p>
    <w:p w14:paraId="79403A5D" w14:textId="0715BCD9" w:rsidR="00522482" w:rsidRPr="00FC3CF8" w:rsidRDefault="00522482" w:rsidP="00E311AE">
      <w:pPr>
        <w:ind w:firstLine="708"/>
        <w:jc w:val="both"/>
        <w:rPr>
          <w:rFonts w:ascii="Arial" w:hAnsi="Arial" w:cs="Arial"/>
        </w:rPr>
      </w:pPr>
    </w:p>
    <w:p w14:paraId="300C061C" w14:textId="77777777" w:rsidR="00EA7C7E" w:rsidRPr="00FC3CF8" w:rsidRDefault="00EA7C7E" w:rsidP="00EA7C7E">
      <w:pPr>
        <w:pStyle w:val="20"/>
        <w:tabs>
          <w:tab w:val="left" w:pos="0"/>
        </w:tabs>
        <w:spacing w:line="240" w:lineRule="auto"/>
        <w:ind w:firstLine="709"/>
        <w:jc w:val="both"/>
        <w:rPr>
          <w:rFonts w:ascii="Arial" w:hAnsi="Arial" w:cs="Arial"/>
          <w:sz w:val="24"/>
          <w:szCs w:val="24"/>
        </w:rPr>
      </w:pPr>
    </w:p>
    <w:p w14:paraId="776CC223" w14:textId="4825A71A" w:rsidR="00FC3CF8" w:rsidRDefault="00FC3CF8" w:rsidP="00FC3CF8">
      <w:pPr>
        <w:autoSpaceDE w:val="0"/>
        <w:autoSpaceDN w:val="0"/>
        <w:adjustRightInd w:val="0"/>
        <w:rPr>
          <w:rFonts w:ascii="Arial" w:eastAsia="Arial Unicode MS" w:hAnsi="Arial" w:cs="Arial"/>
          <w:spacing w:val="5"/>
        </w:rPr>
      </w:pPr>
      <w:r w:rsidRPr="00FC3CF8">
        <w:rPr>
          <w:rFonts w:ascii="Arial" w:eastAsia="Arial Unicode MS" w:hAnsi="Arial" w:cs="Arial"/>
          <w:spacing w:val="5"/>
        </w:rPr>
        <w:t xml:space="preserve">Глава </w:t>
      </w:r>
      <w:r w:rsidR="001171BB">
        <w:rPr>
          <w:rFonts w:ascii="Arial" w:eastAsia="Arial Unicode MS" w:hAnsi="Arial" w:cs="Arial"/>
          <w:spacing w:val="5"/>
        </w:rPr>
        <w:t>Лятошин</w:t>
      </w:r>
      <w:r w:rsidRPr="00FC3CF8">
        <w:rPr>
          <w:rFonts w:ascii="Arial" w:eastAsia="Arial Unicode MS" w:hAnsi="Arial" w:cs="Arial"/>
          <w:spacing w:val="5"/>
        </w:rPr>
        <w:t xml:space="preserve">ского </w:t>
      </w:r>
    </w:p>
    <w:p w14:paraId="5853319E" w14:textId="7ED0E286" w:rsidR="00A33C50" w:rsidRPr="00FC3CF8" w:rsidRDefault="00FC3CF8" w:rsidP="00FC3CF8">
      <w:pPr>
        <w:autoSpaceDE w:val="0"/>
        <w:autoSpaceDN w:val="0"/>
        <w:adjustRightInd w:val="0"/>
        <w:rPr>
          <w:rFonts w:ascii="Arial" w:eastAsia="Arial Unicode MS" w:hAnsi="Arial" w:cs="Arial"/>
          <w:spacing w:val="5"/>
        </w:rPr>
      </w:pPr>
      <w:r w:rsidRPr="00FC3CF8">
        <w:rPr>
          <w:rFonts w:ascii="Arial" w:eastAsia="Arial Unicode MS" w:hAnsi="Arial" w:cs="Arial"/>
          <w:spacing w:val="5"/>
        </w:rPr>
        <w:t xml:space="preserve">сельского </w:t>
      </w:r>
      <w:r w:rsidR="00340057" w:rsidRPr="00FC3CF8">
        <w:rPr>
          <w:rFonts w:ascii="Arial" w:eastAsia="Arial Unicode MS" w:hAnsi="Arial" w:cs="Arial"/>
          <w:spacing w:val="5"/>
        </w:rPr>
        <w:t xml:space="preserve">поселения:              </w:t>
      </w:r>
      <w:r w:rsidR="002560D7" w:rsidRPr="00FC3CF8">
        <w:rPr>
          <w:rFonts w:ascii="Arial" w:eastAsia="Arial Unicode MS" w:hAnsi="Arial" w:cs="Arial"/>
          <w:spacing w:val="5"/>
        </w:rPr>
        <w:t xml:space="preserve">    </w:t>
      </w:r>
      <w:r w:rsidRPr="00FC3CF8">
        <w:rPr>
          <w:rFonts w:ascii="Arial" w:eastAsia="Arial Unicode MS" w:hAnsi="Arial" w:cs="Arial"/>
          <w:spacing w:val="5"/>
        </w:rPr>
        <w:t xml:space="preserve">                </w:t>
      </w:r>
      <w:r w:rsidR="002560D7" w:rsidRPr="00FC3CF8">
        <w:rPr>
          <w:rFonts w:ascii="Arial" w:eastAsia="Arial Unicode MS" w:hAnsi="Arial" w:cs="Arial"/>
          <w:spacing w:val="5"/>
        </w:rPr>
        <w:t xml:space="preserve">     </w:t>
      </w:r>
      <w:r w:rsidRPr="00FC3CF8">
        <w:rPr>
          <w:rFonts w:ascii="Arial" w:eastAsia="Arial Unicode MS" w:hAnsi="Arial" w:cs="Arial"/>
          <w:spacing w:val="5"/>
        </w:rPr>
        <w:t xml:space="preserve">   </w:t>
      </w:r>
      <w:r w:rsidR="001171BB">
        <w:rPr>
          <w:rFonts w:ascii="Arial" w:eastAsia="Arial Unicode MS" w:hAnsi="Arial" w:cs="Arial"/>
          <w:spacing w:val="5"/>
        </w:rPr>
        <w:t>Ш.И.Юналиев</w:t>
      </w:r>
    </w:p>
    <w:p w14:paraId="18559370" w14:textId="2605DD2C" w:rsidR="00264760" w:rsidRPr="00FC3CF8" w:rsidRDefault="00264760" w:rsidP="00112ABD">
      <w:pPr>
        <w:autoSpaceDE w:val="0"/>
        <w:autoSpaceDN w:val="0"/>
        <w:adjustRightInd w:val="0"/>
        <w:jc w:val="center"/>
        <w:rPr>
          <w:rFonts w:ascii="Arial" w:eastAsia="Arial Unicode MS" w:hAnsi="Arial" w:cs="Arial"/>
          <w:spacing w:val="5"/>
        </w:rPr>
      </w:pPr>
    </w:p>
    <w:p w14:paraId="4A029E47" w14:textId="617ED398" w:rsidR="00264760" w:rsidRPr="00FC3CF8" w:rsidRDefault="00264760" w:rsidP="00112ABD">
      <w:pPr>
        <w:autoSpaceDE w:val="0"/>
        <w:autoSpaceDN w:val="0"/>
        <w:adjustRightInd w:val="0"/>
        <w:jc w:val="center"/>
        <w:rPr>
          <w:rFonts w:ascii="Arial" w:eastAsia="Arial Unicode MS" w:hAnsi="Arial" w:cs="Arial"/>
          <w:spacing w:val="5"/>
        </w:rPr>
      </w:pPr>
    </w:p>
    <w:p w14:paraId="59886B33" w14:textId="61855C77" w:rsidR="00264760" w:rsidRPr="00FC3CF8" w:rsidRDefault="00264760" w:rsidP="00112ABD">
      <w:pPr>
        <w:autoSpaceDE w:val="0"/>
        <w:autoSpaceDN w:val="0"/>
        <w:adjustRightInd w:val="0"/>
        <w:jc w:val="center"/>
        <w:rPr>
          <w:rFonts w:ascii="Arial" w:eastAsia="Arial Unicode MS" w:hAnsi="Arial" w:cs="Arial"/>
          <w:spacing w:val="5"/>
        </w:rPr>
      </w:pPr>
    </w:p>
    <w:p w14:paraId="5439325F" w14:textId="314E4AFE" w:rsidR="00264760" w:rsidRPr="00FC3CF8" w:rsidRDefault="00264760" w:rsidP="00112ABD">
      <w:pPr>
        <w:autoSpaceDE w:val="0"/>
        <w:autoSpaceDN w:val="0"/>
        <w:adjustRightInd w:val="0"/>
        <w:jc w:val="center"/>
        <w:rPr>
          <w:rFonts w:ascii="Arial" w:eastAsia="Arial Unicode MS" w:hAnsi="Arial" w:cs="Arial"/>
          <w:spacing w:val="5"/>
        </w:rPr>
      </w:pPr>
    </w:p>
    <w:p w14:paraId="1F1A7576" w14:textId="551903C9" w:rsidR="00264760" w:rsidRPr="00FC3CF8" w:rsidRDefault="00264760" w:rsidP="0070780E">
      <w:pPr>
        <w:autoSpaceDE w:val="0"/>
        <w:autoSpaceDN w:val="0"/>
        <w:adjustRightInd w:val="0"/>
        <w:rPr>
          <w:rFonts w:ascii="Arial" w:eastAsia="Arial Unicode MS" w:hAnsi="Arial" w:cs="Arial"/>
          <w:spacing w:val="5"/>
        </w:rPr>
      </w:pPr>
    </w:p>
    <w:p w14:paraId="3BB320A5" w14:textId="61F81F9F" w:rsidR="00264760" w:rsidRPr="00FC3CF8" w:rsidRDefault="00264760" w:rsidP="00112ABD">
      <w:pPr>
        <w:autoSpaceDE w:val="0"/>
        <w:autoSpaceDN w:val="0"/>
        <w:adjustRightInd w:val="0"/>
        <w:jc w:val="center"/>
        <w:rPr>
          <w:rFonts w:ascii="Arial" w:eastAsia="Arial Unicode MS" w:hAnsi="Arial" w:cs="Arial"/>
          <w:spacing w:val="5"/>
        </w:rPr>
      </w:pPr>
    </w:p>
    <w:p w14:paraId="5871CB58" w14:textId="42253310" w:rsidR="0070780E" w:rsidRPr="00FC3CF8" w:rsidRDefault="0070780E" w:rsidP="0070780E">
      <w:pPr>
        <w:pStyle w:val="ConsPlusTitle"/>
        <w:jc w:val="center"/>
        <w:rPr>
          <w:rFonts w:ascii="Arial" w:hAnsi="Arial" w:cs="Arial"/>
          <w:sz w:val="24"/>
          <w:szCs w:val="24"/>
        </w:rPr>
      </w:pPr>
    </w:p>
    <w:tbl>
      <w:tblPr>
        <w:tblStyle w:val="ab"/>
        <w:tblpPr w:leftFromText="180" w:rightFromText="180" w:vertAnchor="text" w:horzAnchor="margin" w:tblpXSpec="right" w:tblpY="-607"/>
        <w:tblW w:w="44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9"/>
      </w:tblGrid>
      <w:tr w:rsidR="00167418" w:rsidRPr="00FC3CF8" w14:paraId="2907AE9D" w14:textId="77777777" w:rsidTr="00167418">
        <w:trPr>
          <w:trHeight w:val="285"/>
        </w:trPr>
        <w:tc>
          <w:tcPr>
            <w:tcW w:w="4439" w:type="dxa"/>
          </w:tcPr>
          <w:p w14:paraId="35AD3A16" w14:textId="77777777" w:rsidR="00167418" w:rsidRPr="00FC3CF8" w:rsidRDefault="00167418" w:rsidP="00167418">
            <w:pPr>
              <w:pStyle w:val="ConsPlusTitle"/>
              <w:rPr>
                <w:rFonts w:ascii="Arial" w:hAnsi="Arial" w:cs="Arial"/>
                <w:b w:val="0"/>
                <w:sz w:val="24"/>
              </w:rPr>
            </w:pPr>
          </w:p>
          <w:p w14:paraId="3AAD0981" w14:textId="77777777" w:rsidR="00FC3CF8" w:rsidRPr="00FC3CF8" w:rsidRDefault="00FC3CF8" w:rsidP="00167418">
            <w:pPr>
              <w:pStyle w:val="ConsPlusTitle"/>
              <w:rPr>
                <w:rFonts w:ascii="Arial" w:hAnsi="Arial" w:cs="Arial"/>
                <w:b w:val="0"/>
                <w:sz w:val="24"/>
              </w:rPr>
            </w:pPr>
          </w:p>
          <w:p w14:paraId="2ACA2DD9" w14:textId="77777777" w:rsidR="00FC3CF8" w:rsidRPr="00FC3CF8" w:rsidRDefault="00FC3CF8" w:rsidP="00167418">
            <w:pPr>
              <w:pStyle w:val="ConsPlusTitle"/>
              <w:rPr>
                <w:rFonts w:ascii="Arial" w:hAnsi="Arial" w:cs="Arial"/>
                <w:b w:val="0"/>
                <w:sz w:val="24"/>
              </w:rPr>
            </w:pPr>
          </w:p>
          <w:p w14:paraId="42C94D9C" w14:textId="77777777" w:rsidR="00FC3CF8" w:rsidRPr="00FC3CF8" w:rsidRDefault="00FC3CF8" w:rsidP="00167418">
            <w:pPr>
              <w:pStyle w:val="ConsPlusTitle"/>
              <w:rPr>
                <w:rFonts w:ascii="Arial" w:hAnsi="Arial" w:cs="Arial"/>
                <w:b w:val="0"/>
                <w:sz w:val="24"/>
              </w:rPr>
            </w:pPr>
          </w:p>
          <w:p w14:paraId="4978BB56" w14:textId="0BFCF351" w:rsidR="00FC3CF8" w:rsidRPr="00FC3CF8" w:rsidRDefault="00167418" w:rsidP="00167418">
            <w:pPr>
              <w:pStyle w:val="ConsPlusTitle"/>
              <w:rPr>
                <w:rFonts w:ascii="Arial" w:hAnsi="Arial" w:cs="Arial"/>
                <w:b w:val="0"/>
                <w:sz w:val="24"/>
              </w:rPr>
            </w:pPr>
            <w:r w:rsidRPr="00FC3CF8">
              <w:rPr>
                <w:rFonts w:ascii="Arial" w:hAnsi="Arial" w:cs="Arial"/>
                <w:b w:val="0"/>
                <w:sz w:val="24"/>
              </w:rPr>
              <w:t xml:space="preserve">     </w:t>
            </w:r>
            <w:r w:rsidR="00FC3CF8">
              <w:rPr>
                <w:rFonts w:ascii="Arial" w:hAnsi="Arial" w:cs="Arial"/>
                <w:b w:val="0"/>
                <w:sz w:val="24"/>
              </w:rPr>
              <w:t xml:space="preserve">                            </w:t>
            </w:r>
          </w:p>
          <w:p w14:paraId="2A2E666A" w14:textId="77777777" w:rsidR="00FC3CF8" w:rsidRPr="00FC3CF8" w:rsidRDefault="00167418" w:rsidP="00167418">
            <w:pPr>
              <w:pStyle w:val="ConsPlusTitle"/>
              <w:rPr>
                <w:rFonts w:ascii="Arial" w:hAnsi="Arial" w:cs="Arial"/>
                <w:b w:val="0"/>
                <w:sz w:val="24"/>
              </w:rPr>
            </w:pPr>
            <w:r w:rsidRPr="00FC3CF8">
              <w:rPr>
                <w:rFonts w:ascii="Arial" w:hAnsi="Arial" w:cs="Arial"/>
                <w:b w:val="0"/>
                <w:sz w:val="24"/>
              </w:rPr>
              <w:t xml:space="preserve">        </w:t>
            </w:r>
          </w:p>
          <w:p w14:paraId="37B7C149" w14:textId="77777777" w:rsidR="00FC3CF8" w:rsidRPr="00FC3CF8" w:rsidRDefault="00167418" w:rsidP="00167418">
            <w:pPr>
              <w:pStyle w:val="ConsPlusTitle"/>
              <w:rPr>
                <w:rFonts w:ascii="Arial" w:hAnsi="Arial" w:cs="Arial"/>
                <w:b w:val="0"/>
                <w:sz w:val="24"/>
              </w:rPr>
            </w:pPr>
            <w:r w:rsidRPr="00FC3CF8">
              <w:rPr>
                <w:rFonts w:ascii="Arial" w:hAnsi="Arial" w:cs="Arial"/>
                <w:b w:val="0"/>
                <w:sz w:val="24"/>
              </w:rPr>
              <w:t xml:space="preserve"> </w:t>
            </w:r>
            <w:r w:rsidR="00FC3CF8" w:rsidRPr="00FC3CF8">
              <w:rPr>
                <w:rFonts w:ascii="Arial" w:hAnsi="Arial" w:cs="Arial"/>
                <w:b w:val="0"/>
                <w:sz w:val="24"/>
              </w:rPr>
              <w:t xml:space="preserve">                </w:t>
            </w:r>
          </w:p>
          <w:p w14:paraId="519A3941" w14:textId="6398396B" w:rsidR="00167418" w:rsidRPr="00FC3CF8" w:rsidRDefault="00FC3CF8" w:rsidP="00167418">
            <w:pPr>
              <w:pStyle w:val="ConsPlusTitle"/>
              <w:rPr>
                <w:rFonts w:ascii="Arial" w:hAnsi="Arial" w:cs="Arial"/>
                <w:b w:val="0"/>
                <w:sz w:val="24"/>
              </w:rPr>
            </w:pPr>
            <w:r w:rsidRPr="00FC3CF8">
              <w:rPr>
                <w:rFonts w:ascii="Arial" w:hAnsi="Arial" w:cs="Arial"/>
                <w:b w:val="0"/>
                <w:sz w:val="24"/>
              </w:rPr>
              <w:t xml:space="preserve">                          </w:t>
            </w:r>
            <w:r w:rsidR="00167418" w:rsidRPr="00FC3CF8">
              <w:rPr>
                <w:rFonts w:ascii="Arial" w:hAnsi="Arial" w:cs="Arial"/>
                <w:b w:val="0"/>
                <w:sz w:val="24"/>
              </w:rPr>
              <w:t>Утвержден</w:t>
            </w:r>
          </w:p>
          <w:p w14:paraId="24935598" w14:textId="7895D65A" w:rsidR="00167418" w:rsidRPr="00FC3CF8" w:rsidRDefault="00167418" w:rsidP="00167418">
            <w:pPr>
              <w:pStyle w:val="ConsPlusTitle"/>
              <w:jc w:val="right"/>
              <w:rPr>
                <w:rFonts w:ascii="Arial" w:hAnsi="Arial" w:cs="Arial"/>
                <w:b w:val="0"/>
                <w:sz w:val="24"/>
              </w:rPr>
            </w:pPr>
            <w:r w:rsidRPr="00FC3CF8">
              <w:rPr>
                <w:rFonts w:ascii="Arial" w:hAnsi="Arial" w:cs="Arial"/>
                <w:b w:val="0"/>
                <w:sz w:val="24"/>
              </w:rPr>
              <w:t xml:space="preserve">постановлением администрации </w:t>
            </w:r>
            <w:r w:rsidR="001171BB">
              <w:rPr>
                <w:rFonts w:ascii="Arial" w:hAnsi="Arial" w:cs="Arial"/>
                <w:b w:val="0"/>
                <w:sz w:val="24"/>
              </w:rPr>
              <w:t>Лятошин</w:t>
            </w:r>
            <w:r w:rsidR="00FC3CF8" w:rsidRPr="00FC3CF8">
              <w:rPr>
                <w:rFonts w:ascii="Arial" w:hAnsi="Arial" w:cs="Arial"/>
                <w:b w:val="0"/>
                <w:sz w:val="24"/>
              </w:rPr>
              <w:t>ского</w:t>
            </w:r>
            <w:r w:rsidRPr="00FC3CF8">
              <w:rPr>
                <w:rFonts w:ascii="Arial" w:hAnsi="Arial" w:cs="Arial"/>
                <w:b w:val="0"/>
                <w:sz w:val="24"/>
              </w:rPr>
              <w:t xml:space="preserve"> сельского поселения </w:t>
            </w:r>
          </w:p>
          <w:p w14:paraId="43478009" w14:textId="3F5163DA" w:rsidR="00167418" w:rsidRPr="00FC3CF8" w:rsidRDefault="00FC3CF8" w:rsidP="00167418">
            <w:pPr>
              <w:pStyle w:val="ConsPlusTitle"/>
              <w:rPr>
                <w:rFonts w:ascii="Arial" w:hAnsi="Arial" w:cs="Arial"/>
                <w:b w:val="0"/>
                <w:sz w:val="24"/>
              </w:rPr>
            </w:pPr>
            <w:r w:rsidRPr="00FC3CF8">
              <w:rPr>
                <w:rFonts w:ascii="Arial" w:hAnsi="Arial" w:cs="Arial"/>
                <w:b w:val="0"/>
                <w:sz w:val="24"/>
              </w:rPr>
              <w:t xml:space="preserve">               от «20» августа </w:t>
            </w:r>
            <w:r w:rsidR="00167418" w:rsidRPr="00FC3CF8">
              <w:rPr>
                <w:rFonts w:ascii="Arial" w:hAnsi="Arial" w:cs="Arial"/>
                <w:b w:val="0"/>
                <w:sz w:val="24"/>
              </w:rPr>
              <w:t>2025 г. №</w:t>
            </w:r>
            <w:r w:rsidR="0026263F">
              <w:rPr>
                <w:rFonts w:ascii="Arial" w:hAnsi="Arial" w:cs="Arial"/>
                <w:b w:val="0"/>
                <w:sz w:val="24"/>
              </w:rPr>
              <w:t>48</w:t>
            </w:r>
          </w:p>
        </w:tc>
      </w:tr>
    </w:tbl>
    <w:p w14:paraId="44D37651" w14:textId="77777777" w:rsidR="0070780E" w:rsidRPr="00FC3CF8" w:rsidRDefault="0070780E" w:rsidP="0070780E">
      <w:pPr>
        <w:pStyle w:val="ConsPlusNormal"/>
        <w:jc w:val="center"/>
        <w:rPr>
          <w:sz w:val="24"/>
          <w:szCs w:val="24"/>
        </w:rPr>
      </w:pPr>
    </w:p>
    <w:p w14:paraId="31AD2011" w14:textId="77777777" w:rsidR="00167418" w:rsidRPr="00FC3CF8" w:rsidRDefault="00167418" w:rsidP="0070780E">
      <w:pPr>
        <w:pStyle w:val="ConsPlusNormal"/>
        <w:ind w:firstLine="709"/>
        <w:jc w:val="both"/>
        <w:rPr>
          <w:sz w:val="24"/>
          <w:szCs w:val="24"/>
        </w:rPr>
      </w:pPr>
    </w:p>
    <w:p w14:paraId="69E77E2B" w14:textId="77777777" w:rsidR="00167418" w:rsidRPr="00FC3CF8" w:rsidRDefault="00167418" w:rsidP="0070780E">
      <w:pPr>
        <w:pStyle w:val="ConsPlusNormal"/>
        <w:ind w:firstLine="709"/>
        <w:jc w:val="both"/>
        <w:rPr>
          <w:sz w:val="24"/>
          <w:szCs w:val="24"/>
        </w:rPr>
      </w:pPr>
    </w:p>
    <w:p w14:paraId="601041C5" w14:textId="77777777" w:rsidR="00167418" w:rsidRPr="00FC3CF8" w:rsidRDefault="00167418" w:rsidP="0070780E">
      <w:pPr>
        <w:pStyle w:val="ConsPlusNormal"/>
        <w:ind w:firstLine="709"/>
        <w:jc w:val="both"/>
        <w:rPr>
          <w:sz w:val="24"/>
          <w:szCs w:val="24"/>
        </w:rPr>
      </w:pPr>
    </w:p>
    <w:p w14:paraId="3097253A" w14:textId="77777777" w:rsidR="00167418" w:rsidRPr="00FC3CF8" w:rsidRDefault="00167418" w:rsidP="0070780E">
      <w:pPr>
        <w:pStyle w:val="ConsPlusNormal"/>
        <w:ind w:firstLine="709"/>
        <w:jc w:val="both"/>
        <w:rPr>
          <w:sz w:val="24"/>
          <w:szCs w:val="24"/>
        </w:rPr>
      </w:pPr>
    </w:p>
    <w:p w14:paraId="7D78DFEF" w14:textId="77777777" w:rsidR="00167418" w:rsidRPr="00FC3CF8" w:rsidRDefault="00167418" w:rsidP="0070780E">
      <w:pPr>
        <w:pStyle w:val="ConsPlusNormal"/>
        <w:ind w:firstLine="709"/>
        <w:jc w:val="both"/>
        <w:rPr>
          <w:sz w:val="24"/>
          <w:szCs w:val="24"/>
        </w:rPr>
      </w:pPr>
    </w:p>
    <w:p w14:paraId="59ADC111" w14:textId="77777777" w:rsidR="00167418" w:rsidRPr="00FC3CF8" w:rsidRDefault="00167418" w:rsidP="0070780E">
      <w:pPr>
        <w:pStyle w:val="ConsPlusNormal"/>
        <w:ind w:firstLine="709"/>
        <w:jc w:val="both"/>
        <w:rPr>
          <w:sz w:val="24"/>
          <w:szCs w:val="24"/>
        </w:rPr>
      </w:pPr>
    </w:p>
    <w:p w14:paraId="294DB4C0" w14:textId="77777777" w:rsidR="00FC3CF8" w:rsidRPr="00FC3CF8" w:rsidRDefault="00FC3CF8" w:rsidP="0070780E">
      <w:pPr>
        <w:pStyle w:val="ConsPlusNormal"/>
        <w:ind w:firstLine="709"/>
        <w:jc w:val="both"/>
        <w:rPr>
          <w:sz w:val="24"/>
          <w:szCs w:val="24"/>
        </w:rPr>
      </w:pPr>
    </w:p>
    <w:p w14:paraId="28851DE4" w14:textId="77777777" w:rsidR="00FC3CF8" w:rsidRPr="00FC3CF8" w:rsidRDefault="00FC3CF8" w:rsidP="00FC3CF8">
      <w:pPr>
        <w:pStyle w:val="ConsPlusNormal"/>
        <w:ind w:firstLine="0"/>
        <w:jc w:val="both"/>
        <w:rPr>
          <w:sz w:val="24"/>
          <w:szCs w:val="24"/>
        </w:rPr>
      </w:pPr>
    </w:p>
    <w:p w14:paraId="52543BF4" w14:textId="77777777" w:rsidR="00FC3CF8" w:rsidRPr="00FC3CF8" w:rsidRDefault="00FC3CF8" w:rsidP="0070780E">
      <w:pPr>
        <w:pStyle w:val="ConsPlusNormal"/>
        <w:ind w:firstLine="709"/>
        <w:jc w:val="both"/>
        <w:rPr>
          <w:sz w:val="24"/>
          <w:szCs w:val="24"/>
        </w:rPr>
      </w:pPr>
    </w:p>
    <w:p w14:paraId="2B9AFA84" w14:textId="77777777" w:rsidR="00FC3CF8" w:rsidRPr="00FC3CF8" w:rsidRDefault="00FC3CF8" w:rsidP="00FC3CF8">
      <w:pPr>
        <w:pStyle w:val="ConsPlusNormal"/>
        <w:ind w:firstLine="0"/>
        <w:jc w:val="both"/>
        <w:rPr>
          <w:sz w:val="24"/>
          <w:szCs w:val="24"/>
        </w:rPr>
      </w:pPr>
    </w:p>
    <w:p w14:paraId="7389657A" w14:textId="77777777" w:rsidR="00FC3CF8" w:rsidRPr="00FC3CF8" w:rsidRDefault="00FC3CF8" w:rsidP="0070780E">
      <w:pPr>
        <w:pStyle w:val="ConsPlusNormal"/>
        <w:ind w:firstLine="709"/>
        <w:jc w:val="both"/>
        <w:rPr>
          <w:sz w:val="24"/>
          <w:szCs w:val="24"/>
        </w:rPr>
      </w:pPr>
    </w:p>
    <w:p w14:paraId="4775D2CD" w14:textId="77777777" w:rsidR="00167418" w:rsidRPr="00FC3CF8" w:rsidRDefault="00167418" w:rsidP="00167418">
      <w:pPr>
        <w:suppressAutoHyphens/>
        <w:autoSpaceDN w:val="0"/>
        <w:adjustRightInd w:val="0"/>
        <w:jc w:val="center"/>
        <w:rPr>
          <w:rFonts w:ascii="Arial" w:hAnsi="Arial" w:cs="Arial"/>
          <w:b/>
          <w:bCs/>
        </w:rPr>
      </w:pPr>
      <w:r w:rsidRPr="00FC3CF8">
        <w:rPr>
          <w:rFonts w:ascii="Arial" w:hAnsi="Arial" w:cs="Arial"/>
          <w:b/>
          <w:bCs/>
        </w:rPr>
        <w:t>ПОЛОЖЕНИЕ</w:t>
      </w:r>
    </w:p>
    <w:p w14:paraId="0E24CB75" w14:textId="55F0DCB9" w:rsidR="00167418" w:rsidRPr="00FC3CF8" w:rsidRDefault="00167418" w:rsidP="00167418">
      <w:pPr>
        <w:suppressAutoHyphens/>
        <w:autoSpaceDN w:val="0"/>
        <w:adjustRightInd w:val="0"/>
        <w:jc w:val="center"/>
        <w:rPr>
          <w:rFonts w:ascii="Arial" w:hAnsi="Arial" w:cs="Arial"/>
          <w:b/>
          <w:bCs/>
        </w:rPr>
      </w:pPr>
      <w:r w:rsidRPr="00FC3CF8">
        <w:rPr>
          <w:rFonts w:ascii="Arial" w:hAnsi="Arial" w:cs="Arial"/>
          <w:b/>
          <w:bCs/>
        </w:rPr>
        <w:t xml:space="preserve">о порядке принятия главой </w:t>
      </w:r>
      <w:r w:rsidR="001171BB">
        <w:rPr>
          <w:rFonts w:ascii="Arial" w:hAnsi="Arial" w:cs="Arial"/>
          <w:b/>
          <w:bCs/>
        </w:rPr>
        <w:t>Лятошин</w:t>
      </w:r>
      <w:r w:rsidR="00FC3CF8" w:rsidRPr="00FC3CF8">
        <w:rPr>
          <w:rFonts w:ascii="Arial" w:hAnsi="Arial" w:cs="Arial"/>
          <w:b/>
          <w:bCs/>
        </w:rPr>
        <w:t>ского</w:t>
      </w:r>
      <w:r w:rsidRPr="00FC3CF8">
        <w:rPr>
          <w:rFonts w:ascii="Arial" w:hAnsi="Arial" w:cs="Arial"/>
          <w:b/>
          <w:bCs/>
        </w:rPr>
        <w:t xml:space="preserve"> сельского поселения Старополтавского муниципального района Волгоградской области решения о комплексном развитии территории</w:t>
      </w:r>
    </w:p>
    <w:p w14:paraId="349DF7D5" w14:textId="77777777" w:rsidR="00167418" w:rsidRPr="00FC3CF8" w:rsidRDefault="00167418" w:rsidP="00167418">
      <w:pPr>
        <w:widowControl w:val="0"/>
        <w:suppressAutoHyphens/>
        <w:autoSpaceDE w:val="0"/>
        <w:jc w:val="both"/>
        <w:rPr>
          <w:rFonts w:ascii="Arial" w:hAnsi="Arial" w:cs="Arial"/>
          <w:lang w:eastAsia="ar-SA"/>
        </w:rPr>
      </w:pPr>
    </w:p>
    <w:p w14:paraId="442FBBC0" w14:textId="25FAB32B" w:rsidR="00167418" w:rsidRPr="00FC3CF8" w:rsidRDefault="00167418" w:rsidP="00167418">
      <w:pPr>
        <w:widowControl w:val="0"/>
        <w:suppressAutoHyphens/>
        <w:autoSpaceDE w:val="0"/>
        <w:ind w:firstLine="709"/>
        <w:jc w:val="both"/>
        <w:rPr>
          <w:rFonts w:ascii="Arial" w:hAnsi="Arial" w:cs="Arial"/>
          <w:lang w:eastAsia="ar-SA"/>
        </w:rPr>
      </w:pPr>
      <w:r w:rsidRPr="00FC3CF8">
        <w:rPr>
          <w:rFonts w:ascii="Arial" w:hAnsi="Arial" w:cs="Arial"/>
          <w:lang w:eastAsia="ar-SA"/>
        </w:rPr>
        <w:t xml:space="preserve">1. Настоящее Положение устанавливает порядок принятия главой  </w:t>
      </w:r>
      <w:r w:rsidR="001171BB">
        <w:rPr>
          <w:rFonts w:ascii="Arial" w:hAnsi="Arial" w:cs="Arial"/>
        </w:rPr>
        <w:t>Лятошин</w:t>
      </w:r>
      <w:r w:rsidR="00FC3CF8" w:rsidRPr="00FC3CF8">
        <w:rPr>
          <w:rFonts w:ascii="Arial" w:hAnsi="Arial" w:cs="Arial"/>
        </w:rPr>
        <w:t>ского</w:t>
      </w:r>
      <w:r w:rsidRPr="00FC3CF8">
        <w:rPr>
          <w:rFonts w:ascii="Arial" w:hAnsi="Arial" w:cs="Arial"/>
        </w:rPr>
        <w:t xml:space="preserve"> сельского  </w:t>
      </w:r>
      <w:r w:rsidRPr="00FC3CF8">
        <w:rPr>
          <w:rFonts w:ascii="Arial" w:hAnsi="Arial" w:cs="Arial"/>
          <w:lang w:eastAsia="ar-SA"/>
        </w:rPr>
        <w:t>поселения Старополтавского муниципального района Волгоградской области (далее – глава поселения) решения о комплексном развитии территории</w:t>
      </w:r>
      <w:r w:rsidRPr="00FC3CF8">
        <w:rPr>
          <w:rFonts w:ascii="Arial" w:hAnsi="Arial" w:cs="Arial"/>
        </w:rPr>
        <w:t xml:space="preserve"> </w:t>
      </w:r>
      <w:r w:rsidR="001171BB">
        <w:rPr>
          <w:rFonts w:ascii="Arial" w:hAnsi="Arial" w:cs="Arial"/>
        </w:rPr>
        <w:t>Лятошин</w:t>
      </w:r>
      <w:r w:rsidR="00FC3CF8" w:rsidRPr="00FC3CF8">
        <w:rPr>
          <w:rFonts w:ascii="Arial" w:hAnsi="Arial" w:cs="Arial"/>
        </w:rPr>
        <w:t>ского</w:t>
      </w:r>
      <w:r w:rsidRPr="00FC3CF8">
        <w:rPr>
          <w:rFonts w:ascii="Arial" w:hAnsi="Arial" w:cs="Arial"/>
        </w:rPr>
        <w:t xml:space="preserve"> сельского </w:t>
      </w:r>
      <w:r w:rsidRPr="00FC3CF8">
        <w:rPr>
          <w:rFonts w:ascii="Arial" w:hAnsi="Arial" w:cs="Arial"/>
          <w:lang w:eastAsia="ar-SA"/>
        </w:rPr>
        <w:t xml:space="preserve"> поселения Старополтавского муниципального района Волгоградской области (далее – поселение), в случаях, предусмотренных подпунктом 3 пункта 2 статьи 66 Градостроительного кодекса Российской Федерации (далее - решение).</w:t>
      </w:r>
    </w:p>
    <w:p w14:paraId="524BF206" w14:textId="77777777" w:rsidR="00167418" w:rsidRPr="00FC3CF8" w:rsidRDefault="00167418" w:rsidP="00167418">
      <w:pPr>
        <w:widowControl w:val="0"/>
        <w:suppressAutoHyphens/>
        <w:autoSpaceDE w:val="0"/>
        <w:ind w:firstLine="709"/>
        <w:jc w:val="both"/>
        <w:rPr>
          <w:rFonts w:ascii="Arial" w:hAnsi="Arial" w:cs="Arial"/>
          <w:lang w:eastAsia="ar-SA"/>
        </w:rPr>
      </w:pPr>
      <w:r w:rsidRPr="00FC3CF8">
        <w:rPr>
          <w:rFonts w:ascii="Arial" w:hAnsi="Arial" w:cs="Arial"/>
          <w:lang w:eastAsia="ar-SA"/>
        </w:rPr>
        <w:t>2. Глава поселения принимает решение:</w:t>
      </w:r>
    </w:p>
    <w:p w14:paraId="05464C0F" w14:textId="77777777" w:rsidR="00167418" w:rsidRPr="00FC3CF8" w:rsidRDefault="00167418" w:rsidP="00167418">
      <w:pPr>
        <w:widowControl w:val="0"/>
        <w:suppressAutoHyphens/>
        <w:autoSpaceDE w:val="0"/>
        <w:ind w:firstLine="709"/>
        <w:jc w:val="both"/>
        <w:rPr>
          <w:rFonts w:ascii="Arial" w:hAnsi="Arial" w:cs="Arial"/>
          <w:lang w:eastAsia="ar-SA"/>
        </w:rPr>
      </w:pPr>
      <w:r w:rsidRPr="00FC3CF8">
        <w:rPr>
          <w:rFonts w:ascii="Arial" w:hAnsi="Arial" w:cs="Arial"/>
          <w:lang w:eastAsia="ar-SA"/>
        </w:rPr>
        <w:t>о комплексном развитии территории жилой застройки;</w:t>
      </w:r>
    </w:p>
    <w:p w14:paraId="7C10AA3C" w14:textId="77777777" w:rsidR="00167418" w:rsidRPr="00FC3CF8" w:rsidRDefault="00167418" w:rsidP="00167418">
      <w:pPr>
        <w:widowControl w:val="0"/>
        <w:suppressAutoHyphens/>
        <w:autoSpaceDE w:val="0"/>
        <w:ind w:firstLine="709"/>
        <w:jc w:val="both"/>
        <w:rPr>
          <w:rFonts w:ascii="Arial" w:hAnsi="Arial" w:cs="Arial"/>
          <w:lang w:eastAsia="ar-SA"/>
        </w:rPr>
      </w:pPr>
      <w:r w:rsidRPr="00FC3CF8">
        <w:rPr>
          <w:rFonts w:ascii="Arial" w:hAnsi="Arial" w:cs="Arial"/>
          <w:lang w:eastAsia="ar-SA"/>
        </w:rPr>
        <w:t>о комплексном развитии территории нежилой застройки;</w:t>
      </w:r>
    </w:p>
    <w:p w14:paraId="4CCA3C66" w14:textId="77777777" w:rsidR="00167418" w:rsidRPr="00FC3CF8" w:rsidRDefault="00167418" w:rsidP="00167418">
      <w:pPr>
        <w:widowControl w:val="0"/>
        <w:suppressAutoHyphens/>
        <w:autoSpaceDE w:val="0"/>
        <w:ind w:firstLine="709"/>
        <w:jc w:val="both"/>
        <w:rPr>
          <w:rFonts w:ascii="Arial" w:hAnsi="Arial" w:cs="Arial"/>
          <w:lang w:eastAsia="ar-SA"/>
        </w:rPr>
      </w:pPr>
      <w:r w:rsidRPr="00FC3CF8">
        <w:rPr>
          <w:rFonts w:ascii="Arial" w:hAnsi="Arial" w:cs="Arial"/>
          <w:lang w:eastAsia="ar-SA"/>
        </w:rPr>
        <w:t>о комплексном развитии незастроенной территории.</w:t>
      </w:r>
    </w:p>
    <w:p w14:paraId="1AF34A60" w14:textId="4099E90F" w:rsidR="00167418" w:rsidRPr="00FC3CF8" w:rsidRDefault="00167418" w:rsidP="00167418">
      <w:pPr>
        <w:widowControl w:val="0"/>
        <w:suppressAutoHyphens/>
        <w:autoSpaceDE w:val="0"/>
        <w:ind w:firstLine="709"/>
        <w:jc w:val="both"/>
        <w:rPr>
          <w:rFonts w:ascii="Arial" w:hAnsi="Arial" w:cs="Arial"/>
          <w:lang w:eastAsia="ar-SA"/>
        </w:rPr>
      </w:pPr>
      <w:r w:rsidRPr="00FC3CF8">
        <w:rPr>
          <w:rFonts w:ascii="Arial" w:hAnsi="Arial" w:cs="Arial"/>
          <w:lang w:eastAsia="ar-SA"/>
        </w:rPr>
        <w:t xml:space="preserve">Решение принимается главой поселения в форме постановления администрации </w:t>
      </w:r>
      <w:r w:rsidR="001171BB">
        <w:rPr>
          <w:rFonts w:ascii="Arial" w:hAnsi="Arial" w:cs="Arial"/>
        </w:rPr>
        <w:t>Лятошин</w:t>
      </w:r>
      <w:r w:rsidR="00FC3CF8" w:rsidRPr="00FC3CF8">
        <w:rPr>
          <w:rFonts w:ascii="Arial" w:hAnsi="Arial" w:cs="Arial"/>
        </w:rPr>
        <w:t>ского</w:t>
      </w:r>
      <w:r w:rsidRPr="00FC3CF8">
        <w:rPr>
          <w:rFonts w:ascii="Arial" w:hAnsi="Arial" w:cs="Arial"/>
        </w:rPr>
        <w:t xml:space="preserve"> сельского</w:t>
      </w:r>
      <w:r w:rsidRPr="00FC3CF8">
        <w:rPr>
          <w:rFonts w:ascii="Arial" w:hAnsi="Arial" w:cs="Arial"/>
          <w:lang w:eastAsia="ar-SA"/>
        </w:rPr>
        <w:t xml:space="preserve"> поселения Старополтавского муниципального района Волгоградской области (далее –администрация </w:t>
      </w:r>
      <w:bookmarkStart w:id="0" w:name="_Hlk206055546"/>
      <w:r w:rsidRPr="00FC3CF8">
        <w:rPr>
          <w:rFonts w:ascii="Arial" w:hAnsi="Arial" w:cs="Arial"/>
          <w:lang w:eastAsia="ar-SA"/>
        </w:rPr>
        <w:t>сельского поселения</w:t>
      </w:r>
      <w:bookmarkEnd w:id="0"/>
      <w:r w:rsidRPr="00FC3CF8">
        <w:rPr>
          <w:rFonts w:ascii="Arial" w:hAnsi="Arial" w:cs="Arial"/>
          <w:lang w:eastAsia="ar-SA"/>
        </w:rPr>
        <w:t>).</w:t>
      </w:r>
    </w:p>
    <w:p w14:paraId="04E9CF7B" w14:textId="77777777" w:rsidR="00167418" w:rsidRPr="00FC3CF8" w:rsidRDefault="00167418" w:rsidP="00167418">
      <w:pPr>
        <w:widowControl w:val="0"/>
        <w:suppressAutoHyphens/>
        <w:autoSpaceDE w:val="0"/>
        <w:ind w:firstLine="709"/>
        <w:jc w:val="both"/>
        <w:rPr>
          <w:rFonts w:ascii="Arial" w:hAnsi="Arial" w:cs="Arial"/>
          <w:lang w:eastAsia="ar-SA"/>
        </w:rPr>
      </w:pPr>
      <w:r w:rsidRPr="00FC3CF8">
        <w:rPr>
          <w:rFonts w:ascii="Arial" w:hAnsi="Arial" w:cs="Arial"/>
          <w:lang w:eastAsia="ar-SA"/>
        </w:rPr>
        <w:t>3. В целях принятия решения в отношении комплексного развития территории, расположенной в границах поселения, физическое или юридическое лицо, не являющееся правообладателем всех земельных участков в границах соответствующей территории и (или) расположенных на них объектов недвижимости (далее - заинтересованное лицо), обращается с инициативой о принятии решения в администрацию сельского поселения (далее - обращение). Обращение оформляется заинтересованным лицом в произвольной форме, к которому должны быть приложены сведения, информация и документы, предусмотренные пунктом 4 настоящего Положения.</w:t>
      </w:r>
    </w:p>
    <w:p w14:paraId="047B7A9E" w14:textId="77777777" w:rsidR="00167418" w:rsidRPr="00FC3CF8" w:rsidRDefault="00167418" w:rsidP="00167418">
      <w:pPr>
        <w:widowControl w:val="0"/>
        <w:suppressAutoHyphens/>
        <w:autoSpaceDE w:val="0"/>
        <w:ind w:firstLine="709"/>
        <w:jc w:val="both"/>
        <w:rPr>
          <w:rFonts w:ascii="Arial" w:hAnsi="Arial" w:cs="Arial"/>
          <w:lang w:eastAsia="ar-SA"/>
        </w:rPr>
      </w:pPr>
      <w:r w:rsidRPr="00FC3CF8">
        <w:rPr>
          <w:rFonts w:ascii="Arial" w:hAnsi="Arial" w:cs="Arial"/>
          <w:lang w:eastAsia="ar-SA"/>
        </w:rPr>
        <w:t>4. Администрация сельского поселения в течение 10 рабочих дней со дня поступления обращения осуществляет подготовку проекта решения, в которое включаются сведения, предусмотренные пунктом 1 статьи 67 Градостроительного кодекса Российской Федерации (далее – ГрК РФ), этапы (при наличии) реализации решения, а также прилагаются следующие сведения, информация и документы:</w:t>
      </w:r>
      <w:bookmarkStart w:id="1" w:name="Par58"/>
      <w:bookmarkEnd w:id="1"/>
    </w:p>
    <w:p w14:paraId="5B6FDB43" w14:textId="77777777" w:rsidR="00167418" w:rsidRPr="00FC3CF8" w:rsidRDefault="00167418" w:rsidP="00167418">
      <w:pPr>
        <w:widowControl w:val="0"/>
        <w:suppressAutoHyphens/>
        <w:autoSpaceDE w:val="0"/>
        <w:ind w:firstLine="709"/>
        <w:jc w:val="both"/>
        <w:rPr>
          <w:rFonts w:ascii="Arial" w:hAnsi="Arial" w:cs="Arial"/>
          <w:lang w:eastAsia="ar-SA"/>
        </w:rPr>
      </w:pPr>
      <w:r w:rsidRPr="00FC3CF8">
        <w:rPr>
          <w:rFonts w:ascii="Arial" w:hAnsi="Arial" w:cs="Arial"/>
          <w:lang w:eastAsia="ar-SA"/>
        </w:rPr>
        <w:t>1) пояснительная записка, которая содержит:</w:t>
      </w:r>
    </w:p>
    <w:p w14:paraId="116D0B89" w14:textId="77777777" w:rsidR="00167418" w:rsidRPr="00FC3CF8" w:rsidRDefault="00167418" w:rsidP="00167418">
      <w:pPr>
        <w:widowControl w:val="0"/>
        <w:suppressAutoHyphens/>
        <w:autoSpaceDE w:val="0"/>
        <w:ind w:firstLine="709"/>
        <w:jc w:val="both"/>
        <w:rPr>
          <w:rFonts w:ascii="Arial" w:hAnsi="Arial" w:cs="Arial"/>
          <w:lang w:eastAsia="ar-SA"/>
        </w:rPr>
      </w:pPr>
      <w:r w:rsidRPr="00FC3CF8">
        <w:rPr>
          <w:rFonts w:ascii="Arial" w:hAnsi="Arial" w:cs="Arial"/>
          <w:lang w:eastAsia="ar-SA"/>
        </w:rPr>
        <w:t xml:space="preserve">краткое описание территории, в отношении которой разработан проект решения, в том числе сведения о существующих сносимых и сохраняемых объектах капитального строительства жилого и (или) нежилого назначения с указанием их вида собственности, основных параметров, включая этажность, площадь застройки, площадь квартир для жилых сносимых (расселяемых) и </w:t>
      </w:r>
      <w:r w:rsidRPr="00FC3CF8">
        <w:rPr>
          <w:rFonts w:ascii="Arial" w:hAnsi="Arial" w:cs="Arial"/>
          <w:lang w:eastAsia="ar-SA"/>
        </w:rPr>
        <w:lastRenderedPageBreak/>
        <w:t>сохраняемых объектов капитального строительства;</w:t>
      </w:r>
    </w:p>
    <w:p w14:paraId="0DEA9DF4" w14:textId="77777777" w:rsidR="00167418" w:rsidRPr="00FC3CF8" w:rsidRDefault="00167418" w:rsidP="00167418">
      <w:pPr>
        <w:widowControl w:val="0"/>
        <w:suppressAutoHyphens/>
        <w:autoSpaceDE w:val="0"/>
        <w:ind w:firstLine="709"/>
        <w:jc w:val="both"/>
        <w:rPr>
          <w:rFonts w:ascii="Arial" w:hAnsi="Arial" w:cs="Arial"/>
          <w:lang w:eastAsia="ar-SA"/>
        </w:rPr>
      </w:pPr>
      <w:r w:rsidRPr="00FC3CF8">
        <w:rPr>
          <w:rFonts w:ascii="Arial" w:hAnsi="Arial" w:cs="Arial"/>
          <w:lang w:eastAsia="ar-SA"/>
        </w:rPr>
        <w:t>перечень земельных участков, включенных в границы комплексного развития территории, с указанием вида собственности и вида разрешенного использования земельных участков, ограничений и обременений использования земельных участков;</w:t>
      </w:r>
    </w:p>
    <w:p w14:paraId="6E6C3F93" w14:textId="77777777" w:rsidR="00167418" w:rsidRPr="00FC3CF8" w:rsidRDefault="00167418" w:rsidP="00167418">
      <w:pPr>
        <w:widowControl w:val="0"/>
        <w:suppressAutoHyphens/>
        <w:autoSpaceDE w:val="0"/>
        <w:ind w:firstLine="709"/>
        <w:jc w:val="both"/>
        <w:rPr>
          <w:rFonts w:ascii="Arial" w:hAnsi="Arial" w:cs="Arial"/>
          <w:lang w:eastAsia="ar-SA"/>
        </w:rPr>
      </w:pPr>
      <w:r w:rsidRPr="00FC3CF8">
        <w:rPr>
          <w:rFonts w:ascii="Arial" w:hAnsi="Arial" w:cs="Arial"/>
          <w:lang w:eastAsia="ar-SA"/>
        </w:rPr>
        <w:t>обоснование установления границ территории, в отношении которой разработан проект решения;</w:t>
      </w:r>
    </w:p>
    <w:p w14:paraId="3579C1ED" w14:textId="77777777" w:rsidR="00167418" w:rsidRPr="00FC3CF8" w:rsidRDefault="00167418" w:rsidP="00167418">
      <w:pPr>
        <w:widowControl w:val="0"/>
        <w:suppressAutoHyphens/>
        <w:autoSpaceDE w:val="0"/>
        <w:ind w:firstLine="709"/>
        <w:jc w:val="both"/>
        <w:rPr>
          <w:rFonts w:ascii="Arial" w:hAnsi="Arial" w:cs="Arial"/>
          <w:lang w:eastAsia="ar-SA"/>
        </w:rPr>
      </w:pPr>
      <w:r w:rsidRPr="00FC3CF8">
        <w:rPr>
          <w:rFonts w:ascii="Arial" w:hAnsi="Arial" w:cs="Arial"/>
          <w:lang w:eastAsia="ar-SA"/>
        </w:rPr>
        <w:t>предложения по комплексному развитию территории, сведения о планируемых объектах капитального строительства, технико-экономические показатели территории, в отношении которой разработан проект решения;</w:t>
      </w:r>
    </w:p>
    <w:p w14:paraId="051FC358" w14:textId="77777777" w:rsidR="00167418" w:rsidRPr="00FC3CF8" w:rsidRDefault="00167418" w:rsidP="00167418">
      <w:pPr>
        <w:widowControl w:val="0"/>
        <w:suppressAutoHyphens/>
        <w:autoSpaceDE w:val="0"/>
        <w:ind w:firstLine="709"/>
        <w:jc w:val="both"/>
        <w:rPr>
          <w:rFonts w:ascii="Arial" w:hAnsi="Arial" w:cs="Arial"/>
          <w:lang w:eastAsia="ar-SA"/>
        </w:rPr>
      </w:pPr>
      <w:r w:rsidRPr="00FC3CF8">
        <w:rPr>
          <w:rFonts w:ascii="Arial" w:hAnsi="Arial" w:cs="Arial"/>
          <w:lang w:eastAsia="ar-SA"/>
        </w:rPr>
        <w:t>финансово-экономическое обоснование решения, обоснование достижения целей комплексного развития территории;</w:t>
      </w:r>
    </w:p>
    <w:p w14:paraId="2602457C" w14:textId="77777777" w:rsidR="00167418" w:rsidRPr="00FC3CF8" w:rsidRDefault="00167418" w:rsidP="00167418">
      <w:pPr>
        <w:widowControl w:val="0"/>
        <w:suppressAutoHyphens/>
        <w:autoSpaceDE w:val="0"/>
        <w:ind w:firstLine="709"/>
        <w:jc w:val="both"/>
        <w:rPr>
          <w:rFonts w:ascii="Arial" w:hAnsi="Arial" w:cs="Arial"/>
          <w:lang w:eastAsia="ar-SA"/>
        </w:rPr>
      </w:pPr>
      <w:r w:rsidRPr="00FC3CF8">
        <w:rPr>
          <w:rFonts w:ascii="Arial" w:hAnsi="Arial" w:cs="Arial"/>
          <w:lang w:eastAsia="ar-SA"/>
        </w:rPr>
        <w:t>2) схема границ территории, подлежащей комплексному развитию, на кадастровом плане территории с указанием координат характерных точек границ территории в системе координат, используемой для ведения государственного реестра недвижимости, кадастровых номеров и площадей всех земельных участков, планируемых к застройке, в том числе с отображением земельных участков, находящихся в собственности третьих лиц, границ и площади территории, представленной земельными участками, государственная собственность на которые не разграничена, зон с особыми условиями использования территории;</w:t>
      </w:r>
    </w:p>
    <w:p w14:paraId="0948D79B" w14:textId="77777777" w:rsidR="00167418" w:rsidRPr="00FC3CF8" w:rsidRDefault="00167418" w:rsidP="00167418">
      <w:pPr>
        <w:widowControl w:val="0"/>
        <w:suppressAutoHyphens/>
        <w:autoSpaceDE w:val="0"/>
        <w:ind w:firstLine="709"/>
        <w:jc w:val="both"/>
        <w:rPr>
          <w:rFonts w:ascii="Arial" w:hAnsi="Arial" w:cs="Arial"/>
          <w:lang w:eastAsia="ar-SA"/>
        </w:rPr>
      </w:pPr>
      <w:r w:rsidRPr="00FC3CF8">
        <w:rPr>
          <w:rFonts w:ascii="Arial" w:hAnsi="Arial" w:cs="Arial"/>
          <w:lang w:eastAsia="ar-SA"/>
        </w:rPr>
        <w:t>3) информация о необходимости привлечения средств местного бюджета для реализации решения.</w:t>
      </w:r>
      <w:bookmarkStart w:id="2" w:name="Par79"/>
      <w:bookmarkEnd w:id="2"/>
    </w:p>
    <w:p w14:paraId="3C00DF69" w14:textId="77777777" w:rsidR="00167418" w:rsidRPr="00FC3CF8" w:rsidRDefault="00167418" w:rsidP="00167418">
      <w:pPr>
        <w:widowControl w:val="0"/>
        <w:suppressAutoHyphens/>
        <w:autoSpaceDE w:val="0"/>
        <w:ind w:firstLine="709"/>
        <w:jc w:val="both"/>
        <w:rPr>
          <w:rFonts w:ascii="Arial" w:hAnsi="Arial" w:cs="Arial"/>
          <w:lang w:eastAsia="ar-SA"/>
        </w:rPr>
      </w:pPr>
      <w:r w:rsidRPr="00FC3CF8">
        <w:rPr>
          <w:rFonts w:ascii="Arial" w:hAnsi="Arial" w:cs="Arial"/>
          <w:lang w:eastAsia="ar-SA"/>
        </w:rPr>
        <w:t>5. Проект решения с указанными в пункте 4 настоящего Положения сведениями, информацией и документами передаются на рассмотрение в комиссию.</w:t>
      </w:r>
    </w:p>
    <w:p w14:paraId="328905A6" w14:textId="77777777" w:rsidR="00167418" w:rsidRPr="00FC3CF8" w:rsidRDefault="00167418" w:rsidP="00167418">
      <w:pPr>
        <w:widowControl w:val="0"/>
        <w:suppressAutoHyphens/>
        <w:autoSpaceDE w:val="0"/>
        <w:ind w:firstLine="709"/>
        <w:jc w:val="both"/>
        <w:rPr>
          <w:rFonts w:ascii="Arial" w:hAnsi="Arial" w:cs="Arial"/>
          <w:lang w:eastAsia="ar-SA"/>
        </w:rPr>
      </w:pPr>
      <w:r w:rsidRPr="00FC3CF8">
        <w:rPr>
          <w:rFonts w:ascii="Arial" w:hAnsi="Arial" w:cs="Arial"/>
          <w:lang w:eastAsia="ar-SA"/>
        </w:rPr>
        <w:t>Создание комиссии, определение ее персонального состава, утверждение положения о комиссии, определяющего ее функции (компетенцию), полномочия и порядок работы, осуществляется постановлением администрации сельского поселения.</w:t>
      </w:r>
    </w:p>
    <w:p w14:paraId="2B45844E" w14:textId="77777777" w:rsidR="00167418" w:rsidRPr="00FC3CF8" w:rsidRDefault="00167418" w:rsidP="00167418">
      <w:pPr>
        <w:widowControl w:val="0"/>
        <w:suppressAutoHyphens/>
        <w:autoSpaceDE w:val="0"/>
        <w:ind w:firstLine="709"/>
        <w:jc w:val="both"/>
        <w:rPr>
          <w:rFonts w:ascii="Arial" w:hAnsi="Arial" w:cs="Arial"/>
          <w:lang w:eastAsia="ar-SA"/>
        </w:rPr>
      </w:pPr>
      <w:r w:rsidRPr="00FC3CF8">
        <w:rPr>
          <w:rFonts w:ascii="Arial" w:hAnsi="Arial" w:cs="Arial"/>
          <w:lang w:eastAsia="ar-SA"/>
        </w:rPr>
        <w:t>6. Комиссия рассматривает документы, указанные в пункте 4 настоящего Положения, и принимает решение о согласовании или несогласовании проекта решения. Принятое на заседании комиссии решение оформляется протоколом.</w:t>
      </w:r>
    </w:p>
    <w:p w14:paraId="5DBAF206" w14:textId="77777777" w:rsidR="00167418" w:rsidRPr="00FC3CF8" w:rsidRDefault="00167418" w:rsidP="00167418">
      <w:pPr>
        <w:widowControl w:val="0"/>
        <w:suppressAutoHyphens/>
        <w:autoSpaceDE w:val="0"/>
        <w:ind w:firstLine="709"/>
        <w:jc w:val="both"/>
        <w:rPr>
          <w:rFonts w:ascii="Arial" w:hAnsi="Arial" w:cs="Arial"/>
          <w:lang w:eastAsia="ar-SA"/>
        </w:rPr>
      </w:pPr>
      <w:r w:rsidRPr="00FC3CF8">
        <w:rPr>
          <w:rFonts w:ascii="Arial" w:hAnsi="Arial" w:cs="Arial"/>
          <w:lang w:eastAsia="ar-SA"/>
        </w:rPr>
        <w:t>В случае согласования проект решения о комплексном развитии территории жилой застройки, проект решения о комплексном развитии территории нежилой застройки подлежат согласованию уполномоченным органом в порядке, установленном постановлением Администрации Волгоградской области от 23.07.2021 г. № 376-п.</w:t>
      </w:r>
    </w:p>
    <w:p w14:paraId="667F7CE7" w14:textId="77777777" w:rsidR="00167418" w:rsidRPr="00FC3CF8" w:rsidRDefault="00167418" w:rsidP="00167418">
      <w:pPr>
        <w:widowControl w:val="0"/>
        <w:suppressAutoHyphens/>
        <w:autoSpaceDE w:val="0"/>
        <w:ind w:firstLine="709"/>
        <w:jc w:val="both"/>
        <w:rPr>
          <w:rFonts w:ascii="Arial" w:hAnsi="Arial" w:cs="Arial"/>
          <w:lang w:eastAsia="ar-SA"/>
        </w:rPr>
      </w:pPr>
      <w:r w:rsidRPr="00FC3CF8">
        <w:rPr>
          <w:rFonts w:ascii="Arial" w:hAnsi="Arial" w:cs="Arial"/>
          <w:lang w:eastAsia="ar-SA"/>
        </w:rPr>
        <w:t>7. Комиссия принимает решение об отказе в согласовании проекта решения при наличии хотя бы одного из следующих оснований:</w:t>
      </w:r>
    </w:p>
    <w:p w14:paraId="22A6529F" w14:textId="77777777" w:rsidR="00167418" w:rsidRPr="00FC3CF8" w:rsidRDefault="00167418" w:rsidP="00167418">
      <w:pPr>
        <w:widowControl w:val="0"/>
        <w:suppressAutoHyphens/>
        <w:autoSpaceDE w:val="0"/>
        <w:ind w:firstLine="709"/>
        <w:jc w:val="both"/>
        <w:rPr>
          <w:rFonts w:ascii="Arial" w:hAnsi="Arial" w:cs="Arial"/>
          <w:lang w:eastAsia="ar-SA"/>
        </w:rPr>
      </w:pPr>
      <w:r w:rsidRPr="00FC3CF8">
        <w:rPr>
          <w:rFonts w:ascii="Arial" w:hAnsi="Arial" w:cs="Arial"/>
          <w:lang w:eastAsia="ar-SA"/>
        </w:rPr>
        <w:t>1) документы, указанные в пункте 4 настоящего Положения, представлены не в полном объеме;</w:t>
      </w:r>
    </w:p>
    <w:p w14:paraId="7BAEBBD5" w14:textId="77777777" w:rsidR="00167418" w:rsidRPr="00FC3CF8" w:rsidRDefault="00167418" w:rsidP="00167418">
      <w:pPr>
        <w:widowControl w:val="0"/>
        <w:suppressAutoHyphens/>
        <w:autoSpaceDE w:val="0"/>
        <w:ind w:firstLine="709"/>
        <w:jc w:val="both"/>
        <w:rPr>
          <w:rFonts w:ascii="Arial" w:hAnsi="Arial" w:cs="Arial"/>
          <w:lang w:eastAsia="ar-SA"/>
        </w:rPr>
      </w:pPr>
      <w:r w:rsidRPr="00FC3CF8">
        <w:rPr>
          <w:rFonts w:ascii="Arial" w:hAnsi="Arial" w:cs="Arial"/>
          <w:lang w:eastAsia="ar-SA"/>
        </w:rPr>
        <w:t>2) в отношении всей или части указанной в проекте решения территории, подлежащей комплексному развитию, подготовлен и опубликован в соответствии с ГрК РФ проект решения Правительства Российской Федерации, высшего исполнительного органа Волгоградской области или главы поселения о комплексном развитии этой же территории;</w:t>
      </w:r>
    </w:p>
    <w:p w14:paraId="20C41933" w14:textId="77777777" w:rsidR="00167418" w:rsidRPr="00FC3CF8" w:rsidRDefault="00167418" w:rsidP="00167418">
      <w:pPr>
        <w:widowControl w:val="0"/>
        <w:suppressAutoHyphens/>
        <w:autoSpaceDE w:val="0"/>
        <w:ind w:firstLine="709"/>
        <w:jc w:val="both"/>
        <w:rPr>
          <w:rFonts w:ascii="Arial" w:hAnsi="Arial" w:cs="Arial"/>
          <w:lang w:eastAsia="ar-SA"/>
        </w:rPr>
      </w:pPr>
      <w:r w:rsidRPr="00FC3CF8">
        <w:rPr>
          <w:rFonts w:ascii="Arial" w:hAnsi="Arial" w:cs="Arial"/>
          <w:lang w:eastAsia="ar-SA"/>
        </w:rPr>
        <w:t>3) в границах территории, подлежащей комплексному развитию, расположены:</w:t>
      </w:r>
    </w:p>
    <w:p w14:paraId="72D067C5" w14:textId="77777777" w:rsidR="00167418" w:rsidRPr="00FC3CF8" w:rsidRDefault="00167418" w:rsidP="00167418">
      <w:pPr>
        <w:widowControl w:val="0"/>
        <w:suppressAutoHyphens/>
        <w:autoSpaceDE w:val="0"/>
        <w:ind w:firstLine="709"/>
        <w:jc w:val="both"/>
        <w:rPr>
          <w:rFonts w:ascii="Arial" w:hAnsi="Arial" w:cs="Arial"/>
          <w:lang w:eastAsia="ar-SA"/>
        </w:rPr>
      </w:pPr>
      <w:r w:rsidRPr="00FC3CF8">
        <w:rPr>
          <w:rFonts w:ascii="Arial" w:hAnsi="Arial" w:cs="Arial"/>
          <w:lang w:eastAsia="ar-SA"/>
        </w:rPr>
        <w:t>земельные участки, и (или) иные объекты недвижимого имущества, не предусмотренные пунктами 2 - 5 статьи 65 ГрК РФ, и (или) объекты недвижимости, указанные в пункте 6 статьи 65 ГрК РФ;</w:t>
      </w:r>
    </w:p>
    <w:p w14:paraId="60B4ABEB" w14:textId="77777777" w:rsidR="00167418" w:rsidRPr="00FC3CF8" w:rsidRDefault="00167418" w:rsidP="00167418">
      <w:pPr>
        <w:widowControl w:val="0"/>
        <w:suppressAutoHyphens/>
        <w:autoSpaceDE w:val="0"/>
        <w:ind w:firstLine="709"/>
        <w:jc w:val="both"/>
        <w:rPr>
          <w:rFonts w:ascii="Arial" w:hAnsi="Arial" w:cs="Arial"/>
          <w:lang w:eastAsia="ar-SA"/>
        </w:rPr>
      </w:pPr>
      <w:r w:rsidRPr="00FC3CF8">
        <w:rPr>
          <w:rFonts w:ascii="Arial" w:hAnsi="Arial" w:cs="Arial"/>
          <w:lang w:eastAsia="ar-SA"/>
        </w:rPr>
        <w:lastRenderedPageBreak/>
        <w:t>земельные участки, в отношении которых действует решение о предварительном согласовании предоставления земельного участка, принятое в соответствии с Земельным кодексом Российской Федерации, либо размещено извещение о проведении аукциона по продаже земельного участка или аукциона на право заключения договора аренды земельного участка;</w:t>
      </w:r>
    </w:p>
    <w:p w14:paraId="6593635F" w14:textId="23AA8B74" w:rsidR="00167418" w:rsidRPr="00FC3CF8" w:rsidRDefault="00167418" w:rsidP="00167418">
      <w:pPr>
        <w:widowControl w:val="0"/>
        <w:suppressAutoHyphens/>
        <w:autoSpaceDE w:val="0"/>
        <w:ind w:firstLine="709"/>
        <w:jc w:val="both"/>
        <w:rPr>
          <w:rFonts w:ascii="Arial" w:hAnsi="Arial" w:cs="Arial"/>
          <w:lang w:eastAsia="ar-SA"/>
        </w:rPr>
      </w:pPr>
      <w:r w:rsidRPr="00FC3CF8">
        <w:rPr>
          <w:rFonts w:ascii="Arial" w:hAnsi="Arial" w:cs="Arial"/>
          <w:lang w:eastAsia="ar-SA"/>
        </w:rPr>
        <w:t>4) в границах территории, подлежащей комплексному развитию, расположены:</w:t>
      </w:r>
    </w:p>
    <w:p w14:paraId="35BF01BF" w14:textId="77777777" w:rsidR="00167418" w:rsidRPr="00FC3CF8" w:rsidRDefault="00167418" w:rsidP="00167418">
      <w:pPr>
        <w:widowControl w:val="0"/>
        <w:suppressAutoHyphens/>
        <w:autoSpaceDE w:val="0"/>
        <w:ind w:firstLine="567"/>
        <w:jc w:val="both"/>
        <w:rPr>
          <w:rFonts w:ascii="Arial" w:hAnsi="Arial" w:cs="Arial"/>
          <w:lang w:eastAsia="ar-SA"/>
        </w:rPr>
      </w:pPr>
      <w:r w:rsidRPr="00FC3CF8">
        <w:rPr>
          <w:rFonts w:ascii="Arial" w:hAnsi="Arial" w:cs="Arial"/>
          <w:lang w:eastAsia="ar-SA"/>
        </w:rPr>
        <w:t>находящиеся в федеральной собственности, собственности Волгоградской области или муниципальной собственности объекты недвижимого имущества, в отношении которых размещены информационные сообщения о продаже государственного или муниципального имущества в соответствии с Федеральным законом от 21.12.2001 г. № 178-ФЗ «О приватизации государственного и муниципального имущества» указанными в таких сообщениях способами приватизации государственного или муниципального имущества, за исключением случаев отмены приватизации государственного или муниципального имущества, а также случаев, когда продажа государственного или муниципального имущества не состоялась по основаниям, установленным указанным Федеральным законом;</w:t>
      </w:r>
    </w:p>
    <w:p w14:paraId="7A815BC8" w14:textId="77777777" w:rsidR="00167418" w:rsidRPr="00FC3CF8" w:rsidRDefault="00167418" w:rsidP="00167418">
      <w:pPr>
        <w:widowControl w:val="0"/>
        <w:suppressAutoHyphens/>
        <w:autoSpaceDE w:val="0"/>
        <w:ind w:firstLine="567"/>
        <w:jc w:val="both"/>
        <w:rPr>
          <w:rFonts w:ascii="Arial" w:hAnsi="Arial" w:cs="Arial"/>
          <w:lang w:eastAsia="ar-SA"/>
        </w:rPr>
      </w:pPr>
      <w:r w:rsidRPr="00FC3CF8">
        <w:rPr>
          <w:rFonts w:ascii="Arial" w:hAnsi="Arial" w:cs="Arial"/>
          <w:lang w:eastAsia="ar-SA"/>
        </w:rPr>
        <w:t>находящиеся в собственности акционерных обществ, обществ с ограниченной ответственностью объекты недвижимого имущества, доля Российской Федерации, Волгоградской области, муниципального образования в уставном капитале которых составляет 50 процентов и более и в отношении которых в соответствии с Федеральным законом от 21.12.2001 г. № 178-ФЗ «О приватизации государственного и муниципального имущества» размещено информационное сообщение о продаже государственного и муниципального имущества путем продажи акций акционерного общества, долей в уставном капитале общества с ограниченной ответственностью;</w:t>
      </w:r>
    </w:p>
    <w:p w14:paraId="39246DE1" w14:textId="77777777" w:rsidR="00167418" w:rsidRPr="00FC3CF8" w:rsidRDefault="00167418" w:rsidP="00167418">
      <w:pPr>
        <w:widowControl w:val="0"/>
        <w:suppressAutoHyphens/>
        <w:autoSpaceDE w:val="0"/>
        <w:ind w:firstLine="567"/>
        <w:jc w:val="both"/>
        <w:rPr>
          <w:rFonts w:ascii="Arial" w:hAnsi="Arial" w:cs="Arial"/>
          <w:lang w:eastAsia="ar-SA"/>
        </w:rPr>
      </w:pPr>
      <w:r w:rsidRPr="00FC3CF8">
        <w:rPr>
          <w:rFonts w:ascii="Arial" w:hAnsi="Arial" w:cs="Arial"/>
          <w:lang w:eastAsia="ar-SA"/>
        </w:rPr>
        <w:t>5) предусмотренные проектом решения виды разрешенного использования земельных участков и объектов капитального строительства, предельные параметры разрешенного строительства, реконструкции объектов капитального строительства не обеспечивают достижение установленных в части 1 статьи 64 ГрК РФ целей комплексного развития территории и (или) расчетных показателей минимально допустимого уровня обеспеченности территории, подлежащей комплексному развитию, объектами коммунальной, транспортной, социальной инфраструктур, расчетных показателей максимально допустимого уровня территориальной доступности указанных объектов для населения, расчетных показателей минимально допустимого уровня обеспеченности такой территории объектами благоустройства, при отсутствии в проекте решения сведений о мероприятиях по обеспечению достижения указанных показателей;</w:t>
      </w:r>
    </w:p>
    <w:p w14:paraId="0DAA9C26" w14:textId="77777777" w:rsidR="00167418" w:rsidRPr="00FC3CF8" w:rsidRDefault="00167418" w:rsidP="00167418">
      <w:pPr>
        <w:widowControl w:val="0"/>
        <w:suppressAutoHyphens/>
        <w:autoSpaceDE w:val="0"/>
        <w:ind w:firstLine="567"/>
        <w:jc w:val="both"/>
        <w:rPr>
          <w:rFonts w:ascii="Arial" w:hAnsi="Arial" w:cs="Arial"/>
          <w:lang w:eastAsia="ar-SA"/>
        </w:rPr>
      </w:pPr>
      <w:r w:rsidRPr="00FC3CF8">
        <w:rPr>
          <w:rFonts w:ascii="Arial" w:hAnsi="Arial" w:cs="Arial"/>
          <w:lang w:eastAsia="ar-SA"/>
        </w:rPr>
        <w:t>6) границы территории, в отношении которой подготовлен проект решения, не соответствуют порядку определения границ территории, подлежащей комплексному развитию, установленному нормативным правовым актом Волгоградской области в соответствии с ГрК РФ.</w:t>
      </w:r>
    </w:p>
    <w:p w14:paraId="6D775480" w14:textId="7AC5B480" w:rsidR="00167418" w:rsidRPr="00FC3CF8" w:rsidRDefault="00167418" w:rsidP="00167418">
      <w:pPr>
        <w:widowControl w:val="0"/>
        <w:suppressAutoHyphens/>
        <w:autoSpaceDE w:val="0"/>
        <w:ind w:firstLine="567"/>
        <w:jc w:val="both"/>
        <w:rPr>
          <w:rFonts w:ascii="Arial" w:hAnsi="Arial" w:cs="Arial"/>
          <w:lang w:eastAsia="ar-SA"/>
        </w:rPr>
      </w:pPr>
      <w:r w:rsidRPr="00FC3CF8">
        <w:rPr>
          <w:rFonts w:ascii="Arial" w:hAnsi="Arial" w:cs="Arial"/>
          <w:lang w:eastAsia="ar-SA"/>
        </w:rPr>
        <w:t>8. Подготовка и принятие проекта решения о комплексном развитии территории жилой застройки, проекта решения о комплексном развитии территории нежилой застройки осуществляются с учетом требований подпунктов 2 – 4 пункта 6, подпунктов 2 – 3 пункта 7 статьи 66, подпунктов 2, 3 пункта 3 и пункта 4 статьи 67 ГрК РФ.</w:t>
      </w:r>
      <w:bookmarkStart w:id="3" w:name="Par80"/>
      <w:bookmarkStart w:id="4" w:name="Par89"/>
      <w:bookmarkEnd w:id="3"/>
      <w:bookmarkEnd w:id="4"/>
    </w:p>
    <w:p w14:paraId="15F1AF69" w14:textId="77777777" w:rsidR="00167418" w:rsidRPr="00FC3CF8" w:rsidRDefault="00167418" w:rsidP="00167418">
      <w:pPr>
        <w:widowControl w:val="0"/>
        <w:suppressAutoHyphens/>
        <w:autoSpaceDE w:val="0"/>
        <w:jc w:val="both"/>
        <w:rPr>
          <w:rFonts w:ascii="Arial" w:hAnsi="Arial" w:cs="Arial"/>
          <w:lang w:eastAsia="ar-SA"/>
        </w:rPr>
      </w:pPr>
    </w:p>
    <w:p w14:paraId="07CE7080" w14:textId="77777777" w:rsidR="00264760" w:rsidRPr="00E311AE" w:rsidRDefault="00264760" w:rsidP="00167418">
      <w:pPr>
        <w:pStyle w:val="ConsPlusNormal"/>
        <w:ind w:firstLine="709"/>
        <w:jc w:val="both"/>
      </w:pPr>
    </w:p>
    <w:sectPr w:rsidR="00264760" w:rsidRPr="00E311AE" w:rsidSect="00E311AE">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multilevel"/>
    <w:tmpl w:val="00000005"/>
    <w:lvl w:ilvl="0">
      <w:start w:val="1"/>
      <w:numFmt w:val="decimal"/>
      <w:lvlText w:val="%1."/>
      <w:lvlJc w:val="left"/>
      <w:pPr>
        <w:tabs>
          <w:tab w:val="num" w:pos="928"/>
        </w:tabs>
        <w:ind w:left="92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232103"/>
    <w:multiLevelType w:val="hybridMultilevel"/>
    <w:tmpl w:val="3E2EF062"/>
    <w:lvl w:ilvl="0" w:tplc="689CAA60">
      <w:start w:val="1"/>
      <w:numFmt w:val="bullet"/>
      <w:lvlText w:val=""/>
      <w:lvlJc w:val="left"/>
      <w:pPr>
        <w:ind w:left="1440" w:hanging="360"/>
      </w:pPr>
      <w:rPr>
        <w:rFonts w:ascii="Symbol" w:hAnsi="Symbol" w:hint="default"/>
        <w:sz w:val="24"/>
        <w:szCs w:val="2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E4B05CA"/>
    <w:multiLevelType w:val="hybridMultilevel"/>
    <w:tmpl w:val="762E22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B82851"/>
    <w:multiLevelType w:val="multilevel"/>
    <w:tmpl w:val="CA828A2E"/>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5" w15:restartNumberingAfterBreak="0">
    <w:nsid w:val="124F21AD"/>
    <w:multiLevelType w:val="hybridMultilevel"/>
    <w:tmpl w:val="F806B6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C77387A"/>
    <w:multiLevelType w:val="hybridMultilevel"/>
    <w:tmpl w:val="7C1A97B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3B2354"/>
    <w:multiLevelType w:val="hybridMultilevel"/>
    <w:tmpl w:val="03C4B35C"/>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8" w15:restartNumberingAfterBreak="0">
    <w:nsid w:val="25764FE8"/>
    <w:multiLevelType w:val="hybridMultilevel"/>
    <w:tmpl w:val="6B6EEF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E521782"/>
    <w:multiLevelType w:val="hybridMultilevel"/>
    <w:tmpl w:val="0EF66B3E"/>
    <w:lvl w:ilvl="0" w:tplc="04190009">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EE045BD"/>
    <w:multiLevelType w:val="hybridMultilevel"/>
    <w:tmpl w:val="6BDC3812"/>
    <w:lvl w:ilvl="0" w:tplc="0419000F">
      <w:start w:val="1"/>
      <w:numFmt w:val="decimal"/>
      <w:lvlText w:val="%1."/>
      <w:lvlJc w:val="left"/>
      <w:pPr>
        <w:tabs>
          <w:tab w:val="num" w:pos="720"/>
        </w:tabs>
        <w:ind w:left="720" w:hanging="360"/>
      </w:pPr>
      <w:rPr>
        <w:rFonts w:hint="default"/>
      </w:rPr>
    </w:lvl>
    <w:lvl w:ilvl="1" w:tplc="04190009">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4DC7E7D"/>
    <w:multiLevelType w:val="hybridMultilevel"/>
    <w:tmpl w:val="2618BAB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7CB7099"/>
    <w:multiLevelType w:val="hybridMultilevel"/>
    <w:tmpl w:val="EDF46C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0C7F78"/>
    <w:multiLevelType w:val="hybridMultilevel"/>
    <w:tmpl w:val="A112D6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E0266E5"/>
    <w:multiLevelType w:val="multilevel"/>
    <w:tmpl w:val="416095BE"/>
    <w:lvl w:ilvl="0">
      <w:start w:val="1"/>
      <w:numFmt w:val="decimal"/>
      <w:lvlText w:val="%1."/>
      <w:lvlJc w:val="left"/>
      <w:pPr>
        <w:ind w:left="720" w:hanging="360"/>
      </w:pPr>
      <w:rPr>
        <w:rFonts w:hint="default"/>
        <w:b w:val="0"/>
        <w:sz w:val="28"/>
        <w:szCs w:val="28"/>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15" w15:restartNumberingAfterBreak="0">
    <w:nsid w:val="57732DAF"/>
    <w:multiLevelType w:val="hybridMultilevel"/>
    <w:tmpl w:val="EAEE70A2"/>
    <w:lvl w:ilvl="0" w:tplc="8C668A68">
      <w:start w:val="1"/>
      <w:numFmt w:val="decimal"/>
      <w:lvlText w:val="%1."/>
      <w:lvlJc w:val="left"/>
      <w:pPr>
        <w:tabs>
          <w:tab w:val="num" w:pos="720"/>
        </w:tabs>
        <w:ind w:left="720" w:hanging="360"/>
      </w:pPr>
      <w:rPr>
        <w:rFonts w:ascii="Times New Roman" w:eastAsia="Arial Unicode MS"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A386949"/>
    <w:multiLevelType w:val="hybridMultilevel"/>
    <w:tmpl w:val="D21888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2117A4F"/>
    <w:multiLevelType w:val="hybridMultilevel"/>
    <w:tmpl w:val="C41CFE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8846DC6"/>
    <w:multiLevelType w:val="hybridMultilevel"/>
    <w:tmpl w:val="0FF0DA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AA801DC"/>
    <w:multiLevelType w:val="hybridMultilevel"/>
    <w:tmpl w:val="E1283DD2"/>
    <w:lvl w:ilvl="0" w:tplc="DDDE0832">
      <w:start w:val="1"/>
      <w:numFmt w:val="decimal"/>
      <w:lvlText w:val="%1."/>
      <w:lvlJc w:val="left"/>
      <w:pPr>
        <w:ind w:left="1620" w:hanging="10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8"/>
  </w:num>
  <w:num w:numId="2">
    <w:abstractNumId w:val="9"/>
  </w:num>
  <w:num w:numId="3">
    <w:abstractNumId w:val="5"/>
  </w:num>
  <w:num w:numId="4">
    <w:abstractNumId w:val="10"/>
  </w:num>
  <w:num w:numId="5">
    <w:abstractNumId w:val="15"/>
  </w:num>
  <w:num w:numId="6">
    <w:abstractNumId w:val="16"/>
  </w:num>
  <w:num w:numId="7">
    <w:abstractNumId w:val="13"/>
  </w:num>
  <w:num w:numId="8">
    <w:abstractNumId w:val="17"/>
  </w:num>
  <w:num w:numId="9">
    <w:abstractNumId w:val="8"/>
  </w:num>
  <w:num w:numId="10">
    <w:abstractNumId w:val="1"/>
  </w:num>
  <w:num w:numId="11">
    <w:abstractNumId w:val="11"/>
  </w:num>
  <w:num w:numId="12">
    <w:abstractNumId w:val="6"/>
  </w:num>
  <w:num w:numId="13">
    <w:abstractNumId w:val="14"/>
  </w:num>
  <w:num w:numId="14">
    <w:abstractNumId w:val="0"/>
  </w:num>
  <w:num w:numId="15">
    <w:abstractNumId w:val="4"/>
  </w:num>
  <w:num w:numId="16">
    <w:abstractNumId w:val="3"/>
  </w:num>
  <w:num w:numId="17">
    <w:abstractNumId w:val="2"/>
  </w:num>
  <w:num w:numId="18">
    <w:abstractNumId w:val="12"/>
  </w:num>
  <w:num w:numId="19">
    <w:abstractNumId w:val="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CD1"/>
    <w:rsid w:val="00004C1E"/>
    <w:rsid w:val="0009604C"/>
    <w:rsid w:val="000A169E"/>
    <w:rsid w:val="000E31B5"/>
    <w:rsid w:val="000E33C4"/>
    <w:rsid w:val="00112ABD"/>
    <w:rsid w:val="001171BB"/>
    <w:rsid w:val="00147208"/>
    <w:rsid w:val="00167418"/>
    <w:rsid w:val="0017520A"/>
    <w:rsid w:val="001E4F1F"/>
    <w:rsid w:val="002173F1"/>
    <w:rsid w:val="00221A65"/>
    <w:rsid w:val="00241B45"/>
    <w:rsid w:val="00243F2A"/>
    <w:rsid w:val="0025174D"/>
    <w:rsid w:val="002560D7"/>
    <w:rsid w:val="002613A7"/>
    <w:rsid w:val="00262262"/>
    <w:rsid w:val="0026263F"/>
    <w:rsid w:val="00264760"/>
    <w:rsid w:val="002830CF"/>
    <w:rsid w:val="00284A02"/>
    <w:rsid w:val="0029306D"/>
    <w:rsid w:val="002A4F3C"/>
    <w:rsid w:val="002B571A"/>
    <w:rsid w:val="00306464"/>
    <w:rsid w:val="00311F6F"/>
    <w:rsid w:val="0032773D"/>
    <w:rsid w:val="00340057"/>
    <w:rsid w:val="00341B75"/>
    <w:rsid w:val="0037010B"/>
    <w:rsid w:val="00373037"/>
    <w:rsid w:val="00376946"/>
    <w:rsid w:val="00384080"/>
    <w:rsid w:val="0038587A"/>
    <w:rsid w:val="00391E75"/>
    <w:rsid w:val="00395BE6"/>
    <w:rsid w:val="003A4036"/>
    <w:rsid w:val="003F1F9C"/>
    <w:rsid w:val="00442CF2"/>
    <w:rsid w:val="00455FAB"/>
    <w:rsid w:val="004B0571"/>
    <w:rsid w:val="004B6C8F"/>
    <w:rsid w:val="004C4670"/>
    <w:rsid w:val="004D3487"/>
    <w:rsid w:val="00520DBB"/>
    <w:rsid w:val="00522482"/>
    <w:rsid w:val="005301DE"/>
    <w:rsid w:val="00545339"/>
    <w:rsid w:val="00572BEB"/>
    <w:rsid w:val="005925F5"/>
    <w:rsid w:val="005A3E9B"/>
    <w:rsid w:val="005C0AA2"/>
    <w:rsid w:val="005C0E0E"/>
    <w:rsid w:val="005C66EA"/>
    <w:rsid w:val="005D5896"/>
    <w:rsid w:val="00610504"/>
    <w:rsid w:val="00614E52"/>
    <w:rsid w:val="00625F51"/>
    <w:rsid w:val="00644660"/>
    <w:rsid w:val="00663674"/>
    <w:rsid w:val="00696A63"/>
    <w:rsid w:val="006D3DE4"/>
    <w:rsid w:val="006F188A"/>
    <w:rsid w:val="006F1F6F"/>
    <w:rsid w:val="0070780E"/>
    <w:rsid w:val="00731BA3"/>
    <w:rsid w:val="00754A3E"/>
    <w:rsid w:val="007745FF"/>
    <w:rsid w:val="007A7A7A"/>
    <w:rsid w:val="007D1B78"/>
    <w:rsid w:val="007D5080"/>
    <w:rsid w:val="00862FB4"/>
    <w:rsid w:val="00871A0F"/>
    <w:rsid w:val="00882E92"/>
    <w:rsid w:val="0088470A"/>
    <w:rsid w:val="0089064D"/>
    <w:rsid w:val="008A72E1"/>
    <w:rsid w:val="00902E06"/>
    <w:rsid w:val="009040CE"/>
    <w:rsid w:val="00945AEF"/>
    <w:rsid w:val="00963CE0"/>
    <w:rsid w:val="00974FBE"/>
    <w:rsid w:val="00980E7A"/>
    <w:rsid w:val="009953EF"/>
    <w:rsid w:val="009C7879"/>
    <w:rsid w:val="009D328A"/>
    <w:rsid w:val="009E1A25"/>
    <w:rsid w:val="00A10D56"/>
    <w:rsid w:val="00A226C9"/>
    <w:rsid w:val="00A24685"/>
    <w:rsid w:val="00A33C50"/>
    <w:rsid w:val="00A60FC6"/>
    <w:rsid w:val="00A62C40"/>
    <w:rsid w:val="00A74CD2"/>
    <w:rsid w:val="00AC58ED"/>
    <w:rsid w:val="00AD1700"/>
    <w:rsid w:val="00B267DC"/>
    <w:rsid w:val="00B367ED"/>
    <w:rsid w:val="00B429F2"/>
    <w:rsid w:val="00B4473D"/>
    <w:rsid w:val="00B526DD"/>
    <w:rsid w:val="00B73841"/>
    <w:rsid w:val="00B74E25"/>
    <w:rsid w:val="00BB1C27"/>
    <w:rsid w:val="00BC3FFB"/>
    <w:rsid w:val="00C031D9"/>
    <w:rsid w:val="00C310CD"/>
    <w:rsid w:val="00C423E6"/>
    <w:rsid w:val="00C60178"/>
    <w:rsid w:val="00C64148"/>
    <w:rsid w:val="00C64EC4"/>
    <w:rsid w:val="00D36BA3"/>
    <w:rsid w:val="00D4741D"/>
    <w:rsid w:val="00D53C94"/>
    <w:rsid w:val="00D63A70"/>
    <w:rsid w:val="00DB30DA"/>
    <w:rsid w:val="00DB6EC2"/>
    <w:rsid w:val="00DC15A7"/>
    <w:rsid w:val="00DF5A1A"/>
    <w:rsid w:val="00DF7AA2"/>
    <w:rsid w:val="00E2349A"/>
    <w:rsid w:val="00E311AE"/>
    <w:rsid w:val="00E41748"/>
    <w:rsid w:val="00E8043B"/>
    <w:rsid w:val="00E82FA5"/>
    <w:rsid w:val="00EA7C7E"/>
    <w:rsid w:val="00EC2A8D"/>
    <w:rsid w:val="00F6755C"/>
    <w:rsid w:val="00FB7CD1"/>
    <w:rsid w:val="00FC3ADD"/>
    <w:rsid w:val="00FC3CF8"/>
    <w:rsid w:val="00FD09E1"/>
    <w:rsid w:val="00FF27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359EF4"/>
  <w15:docId w15:val="{20E77F2D-7FCF-4BD8-963A-677B3D6AF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2E06"/>
    <w:rPr>
      <w:sz w:val="24"/>
      <w:szCs w:val="24"/>
    </w:rPr>
  </w:style>
  <w:style w:type="paragraph" w:styleId="1">
    <w:name w:val="heading 1"/>
    <w:basedOn w:val="a"/>
    <w:next w:val="a"/>
    <w:link w:val="10"/>
    <w:qFormat/>
    <w:rsid w:val="00731BA3"/>
    <w:pPr>
      <w:keepNext/>
      <w:widowControl w:val="0"/>
      <w:suppressAutoHyphens/>
      <w:spacing w:before="240" w:after="60"/>
      <w:outlineLvl w:val="0"/>
    </w:pPr>
    <w:rPr>
      <w:rFonts w:ascii="Arial" w:eastAsia="Arial Unicode MS"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644660"/>
    <w:rPr>
      <w:rFonts w:ascii="Tahoma" w:hAnsi="Tahoma" w:cs="Tahoma"/>
      <w:sz w:val="16"/>
      <w:szCs w:val="16"/>
    </w:rPr>
  </w:style>
  <w:style w:type="character" w:customStyle="1" w:styleId="a4">
    <w:name w:val="Текст выноски Знак"/>
    <w:basedOn w:val="a0"/>
    <w:link w:val="a3"/>
    <w:rsid w:val="00644660"/>
    <w:rPr>
      <w:rFonts w:ascii="Tahoma" w:hAnsi="Tahoma" w:cs="Tahoma"/>
      <w:sz w:val="16"/>
      <w:szCs w:val="16"/>
    </w:rPr>
  </w:style>
  <w:style w:type="paragraph" w:styleId="a5">
    <w:name w:val="No Spacing"/>
    <w:uiPriority w:val="1"/>
    <w:qFormat/>
    <w:rsid w:val="0088470A"/>
    <w:rPr>
      <w:rFonts w:ascii="Calibri" w:hAnsi="Calibri"/>
      <w:sz w:val="22"/>
      <w:szCs w:val="22"/>
    </w:rPr>
  </w:style>
  <w:style w:type="character" w:customStyle="1" w:styleId="10">
    <w:name w:val="Заголовок 1 Знак"/>
    <w:basedOn w:val="a0"/>
    <w:link w:val="1"/>
    <w:rsid w:val="00731BA3"/>
    <w:rPr>
      <w:rFonts w:ascii="Arial" w:eastAsia="Arial Unicode MS" w:hAnsi="Arial" w:cs="Arial"/>
      <w:b/>
      <w:bCs/>
      <w:kern w:val="32"/>
      <w:sz w:val="32"/>
      <w:szCs w:val="32"/>
    </w:rPr>
  </w:style>
  <w:style w:type="paragraph" w:styleId="a6">
    <w:name w:val="List Paragraph"/>
    <w:basedOn w:val="a"/>
    <w:uiPriority w:val="34"/>
    <w:qFormat/>
    <w:rsid w:val="009953EF"/>
    <w:pPr>
      <w:ind w:left="708"/>
    </w:pPr>
  </w:style>
  <w:style w:type="character" w:styleId="a7">
    <w:name w:val="Hyperlink"/>
    <w:basedOn w:val="a0"/>
    <w:rsid w:val="00974FBE"/>
    <w:rPr>
      <w:color w:val="0000FF"/>
      <w:u w:val="single"/>
    </w:rPr>
  </w:style>
  <w:style w:type="paragraph" w:styleId="a8">
    <w:name w:val="Normal (Web)"/>
    <w:basedOn w:val="a"/>
    <w:rsid w:val="00455FAB"/>
    <w:pPr>
      <w:spacing w:before="100" w:beforeAutospacing="1" w:after="100" w:afterAutospacing="1"/>
    </w:pPr>
  </w:style>
  <w:style w:type="character" w:customStyle="1" w:styleId="2">
    <w:name w:val="Основной текст (2)_"/>
    <w:basedOn w:val="a0"/>
    <w:link w:val="20"/>
    <w:uiPriority w:val="99"/>
    <w:qFormat/>
    <w:rsid w:val="00B526DD"/>
    <w:rPr>
      <w:sz w:val="30"/>
      <w:szCs w:val="30"/>
      <w:shd w:val="clear" w:color="auto" w:fill="FFFFFF"/>
    </w:rPr>
  </w:style>
  <w:style w:type="paragraph" w:customStyle="1" w:styleId="20">
    <w:name w:val="Основной текст (2)"/>
    <w:basedOn w:val="a"/>
    <w:link w:val="2"/>
    <w:uiPriority w:val="99"/>
    <w:qFormat/>
    <w:rsid w:val="00B526DD"/>
    <w:pPr>
      <w:widowControl w:val="0"/>
      <w:shd w:val="clear" w:color="auto" w:fill="FFFFFF"/>
      <w:spacing w:line="340" w:lineRule="exact"/>
      <w:ind w:hanging="1580"/>
      <w:jc w:val="center"/>
    </w:pPr>
    <w:rPr>
      <w:sz w:val="30"/>
      <w:szCs w:val="30"/>
    </w:rPr>
  </w:style>
  <w:style w:type="paragraph" w:customStyle="1" w:styleId="ConsPlusNormal">
    <w:name w:val="ConsPlusNormal"/>
    <w:rsid w:val="00112ABD"/>
    <w:pPr>
      <w:widowControl w:val="0"/>
      <w:autoSpaceDE w:val="0"/>
      <w:autoSpaceDN w:val="0"/>
      <w:adjustRightInd w:val="0"/>
      <w:ind w:firstLine="720"/>
    </w:pPr>
    <w:rPr>
      <w:rFonts w:ascii="Arial" w:hAnsi="Arial" w:cs="Arial"/>
    </w:rPr>
  </w:style>
  <w:style w:type="character" w:customStyle="1" w:styleId="daria-action">
    <w:name w:val="daria-action"/>
    <w:basedOn w:val="a0"/>
    <w:rsid w:val="00221A65"/>
  </w:style>
  <w:style w:type="paragraph" w:customStyle="1" w:styleId="ConsPlusNonformat">
    <w:name w:val="ConsPlusNonformat"/>
    <w:rsid w:val="00376946"/>
    <w:pPr>
      <w:widowControl w:val="0"/>
      <w:autoSpaceDE w:val="0"/>
      <w:autoSpaceDN w:val="0"/>
      <w:adjustRightInd w:val="0"/>
    </w:pPr>
    <w:rPr>
      <w:rFonts w:ascii="Courier New" w:hAnsi="Courier New" w:cs="Courier New"/>
    </w:rPr>
  </w:style>
  <w:style w:type="character" w:customStyle="1" w:styleId="b-linki">
    <w:name w:val="b-link__i"/>
    <w:basedOn w:val="a0"/>
    <w:rsid w:val="00C423E6"/>
  </w:style>
  <w:style w:type="paragraph" w:styleId="a9">
    <w:name w:val="endnote text"/>
    <w:basedOn w:val="a"/>
    <w:link w:val="aa"/>
    <w:rsid w:val="007D1B78"/>
    <w:rPr>
      <w:sz w:val="20"/>
      <w:szCs w:val="20"/>
    </w:rPr>
  </w:style>
  <w:style w:type="character" w:customStyle="1" w:styleId="aa">
    <w:name w:val="Текст концевой сноски Знак"/>
    <w:basedOn w:val="a0"/>
    <w:link w:val="a9"/>
    <w:rsid w:val="007D1B78"/>
  </w:style>
  <w:style w:type="table" w:styleId="ab">
    <w:name w:val="Table Grid"/>
    <w:basedOn w:val="a1"/>
    <w:uiPriority w:val="59"/>
    <w:rsid w:val="00264760"/>
    <w:rPr>
      <w:rFonts w:ascii="Arial Unicode MS" w:eastAsia="Arial Unicode MS" w:hAnsi="Arial Unicode MS" w:cs="Arial Unicode MS"/>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Title">
    <w:name w:val="ConsPlusTitle"/>
    <w:rsid w:val="00264760"/>
    <w:pPr>
      <w:widowControl w:val="0"/>
      <w:autoSpaceDE w:val="0"/>
      <w:autoSpaceDN w:val="0"/>
    </w:pPr>
    <w:rPr>
      <w:rFonts w:ascii="Calibri" w:hAnsi="Calibri" w:cs="Calibri"/>
      <w:b/>
      <w:sz w:val="22"/>
    </w:rPr>
  </w:style>
  <w:style w:type="paragraph" w:customStyle="1" w:styleId="21">
    <w:name w:val="Без интервала2"/>
    <w:link w:val="NoSpacingChar"/>
    <w:rsid w:val="00B74E25"/>
    <w:pPr>
      <w:suppressAutoHyphens/>
    </w:pPr>
    <w:rPr>
      <w:sz w:val="24"/>
      <w:szCs w:val="24"/>
      <w:lang w:eastAsia="ar-SA"/>
    </w:rPr>
  </w:style>
  <w:style w:type="character" w:customStyle="1" w:styleId="NoSpacingChar">
    <w:name w:val="No Spacing Char"/>
    <w:basedOn w:val="a0"/>
    <w:link w:val="21"/>
    <w:locked/>
    <w:rsid w:val="00B74E25"/>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8C669DE2D827256ECC9BD2E194CED412FC9124AE6BA3E66F179126F5CC056E083691089C6B993FD96C757102DF9511AA8A769F90EE6BYANF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1546</Words>
  <Characters>8814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В О Л Г О Г Р А Д С К А Я  О Б Л А С Т Ь</vt:lpstr>
    </vt:vector>
  </TitlesOfParts>
  <Company>Company</Company>
  <LinksUpToDate>false</LinksUpToDate>
  <CharactersWithSpaces>10340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О Л Г О Г Р А Д С К А Я  О Б Л А С Т Ь</dc:title>
  <dc:creator>User</dc:creator>
  <cp:lastModifiedBy>Юзер</cp:lastModifiedBy>
  <cp:revision>3</cp:revision>
  <cp:lastPrinted>2025-08-20T13:36:00Z</cp:lastPrinted>
  <dcterms:created xsi:type="dcterms:W3CDTF">2025-08-21T08:03:00Z</dcterms:created>
  <dcterms:modified xsi:type="dcterms:W3CDTF">2025-08-21T08:09:00Z</dcterms:modified>
</cp:coreProperties>
</file>